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1A9A" w:rsidRDefault="00B61A9A" w:rsidP="001A6BA1">
      <w:pPr>
        <w:ind w:right="567"/>
        <w:rPr>
          <w:rFonts w:ascii="Times New Roman" w:hAnsi="Times New Roman" w:cs="Times New Roman"/>
          <w:b/>
          <w:bCs/>
          <w:sz w:val="36"/>
          <w:szCs w:val="36"/>
        </w:rPr>
      </w:pPr>
    </w:p>
    <w:p w:rsidR="001A6BA1" w:rsidRPr="001A6BA1" w:rsidRDefault="001A6BA1" w:rsidP="001A6BA1">
      <w:pPr>
        <w:ind w:right="567"/>
        <w:rPr>
          <w:rFonts w:cs="Calibri"/>
          <w:sz w:val="22"/>
          <w:szCs w:val="22"/>
        </w:rPr>
      </w:pPr>
      <w:r w:rsidRPr="001A6BA1">
        <w:rPr>
          <w:rFonts w:cs="Calibri"/>
          <w:sz w:val="22"/>
          <w:szCs w:val="22"/>
        </w:rPr>
        <w:t xml:space="preserve">Pressemeldung </w:t>
      </w:r>
    </w:p>
    <w:p w:rsidR="001A6BA1" w:rsidRPr="007D6675" w:rsidRDefault="001A6BA1" w:rsidP="001A6BA1">
      <w:pPr>
        <w:ind w:right="567"/>
        <w:rPr>
          <w:rFonts w:cs="Calibri"/>
          <w:sz w:val="10"/>
          <w:szCs w:val="10"/>
        </w:rPr>
      </w:pPr>
    </w:p>
    <w:p w:rsidR="001A6BA1" w:rsidRPr="00680EAB" w:rsidRDefault="001A6BA1" w:rsidP="001A6BA1">
      <w:pPr>
        <w:pStyle w:val="KeinLeerraum"/>
        <w:spacing w:line="276" w:lineRule="auto"/>
        <w:ind w:right="567"/>
        <w:rPr>
          <w:rFonts w:cs="Calibri"/>
          <w:b/>
          <w:bCs/>
          <w:color w:val="767171"/>
          <w:sz w:val="24"/>
          <w:szCs w:val="24"/>
        </w:rPr>
      </w:pPr>
      <w:r w:rsidRPr="00680EAB">
        <w:rPr>
          <w:rFonts w:cs="Calibri"/>
          <w:b/>
          <w:bCs/>
          <w:color w:val="767171"/>
          <w:sz w:val="24"/>
          <w:szCs w:val="24"/>
        </w:rPr>
        <w:t xml:space="preserve">Ein </w:t>
      </w:r>
      <w:r w:rsidR="000E26B6">
        <w:rPr>
          <w:rFonts w:cs="Calibri"/>
          <w:b/>
          <w:bCs/>
          <w:color w:val="767171"/>
          <w:sz w:val="24"/>
          <w:szCs w:val="24"/>
        </w:rPr>
        <w:t>all</w:t>
      </w:r>
      <w:r w:rsidRPr="00680EAB">
        <w:rPr>
          <w:rFonts w:cs="Calibri"/>
          <w:b/>
          <w:bCs/>
          <w:color w:val="767171"/>
          <w:sz w:val="24"/>
          <w:szCs w:val="24"/>
        </w:rPr>
        <w:t>zu kurzer Sommer der Literatur:</w:t>
      </w:r>
    </w:p>
    <w:p w:rsidR="001A6BA1" w:rsidRPr="003715A0" w:rsidRDefault="001A6BA1" w:rsidP="001A6BA1">
      <w:pPr>
        <w:pStyle w:val="KeinLeerraum"/>
        <w:spacing w:line="276" w:lineRule="auto"/>
        <w:ind w:right="567"/>
        <w:rPr>
          <w:rFonts w:cs="Calibri"/>
          <w:b/>
          <w:bCs/>
          <w:sz w:val="26"/>
          <w:szCs w:val="26"/>
        </w:rPr>
      </w:pPr>
      <w:r w:rsidRPr="003715A0">
        <w:rPr>
          <w:rFonts w:cs="Calibri"/>
          <w:b/>
          <w:bCs/>
          <w:sz w:val="26"/>
          <w:szCs w:val="26"/>
        </w:rPr>
        <w:t>Autor:innenverbände fordern 25 Millionen Euro Bundesbudget für einen nationalen Lesungsfonds</w:t>
      </w:r>
      <w:r w:rsidR="003715A0" w:rsidRPr="003715A0">
        <w:rPr>
          <w:rFonts w:cs="Calibri"/>
          <w:b/>
          <w:bCs/>
          <w:sz w:val="26"/>
          <w:szCs w:val="26"/>
        </w:rPr>
        <w:t xml:space="preserve"> für analoge und digitale Veranstaltungen</w:t>
      </w:r>
    </w:p>
    <w:p w:rsidR="001A6BA1" w:rsidRPr="001A6BA1" w:rsidRDefault="001A6BA1" w:rsidP="001A6BA1">
      <w:pPr>
        <w:pStyle w:val="KeinLeerraum"/>
        <w:spacing w:line="276" w:lineRule="auto"/>
        <w:ind w:right="567"/>
        <w:rPr>
          <w:rFonts w:cs="Calibri"/>
          <w:b/>
          <w:color w:val="7F7F7F"/>
          <w:sz w:val="12"/>
          <w:szCs w:val="12"/>
        </w:rPr>
      </w:pPr>
    </w:p>
    <w:p w:rsidR="002A53CB" w:rsidRDefault="00510E3A" w:rsidP="002A53CB">
      <w:pPr>
        <w:autoSpaceDE w:val="0"/>
        <w:autoSpaceDN w:val="0"/>
        <w:adjustRightInd w:val="0"/>
        <w:spacing w:after="100" w:line="276" w:lineRule="auto"/>
        <w:rPr>
          <w:rFonts w:cs="Calibri"/>
          <w:sz w:val="21"/>
          <w:szCs w:val="21"/>
        </w:rPr>
      </w:pPr>
      <w:r w:rsidRPr="00936E1D">
        <w:rPr>
          <w:rFonts w:cs="Calibri"/>
          <w:i/>
          <w:iCs/>
          <w:sz w:val="21"/>
          <w:szCs w:val="21"/>
        </w:rPr>
        <w:t xml:space="preserve">Berlin, </w:t>
      </w:r>
      <w:r w:rsidR="00D60C6C">
        <w:rPr>
          <w:rFonts w:cs="Calibri"/>
          <w:i/>
          <w:iCs/>
          <w:sz w:val="21"/>
          <w:szCs w:val="21"/>
        </w:rPr>
        <w:t>30</w:t>
      </w:r>
      <w:r w:rsidRPr="00936E1D">
        <w:rPr>
          <w:rFonts w:cs="Calibri"/>
          <w:i/>
          <w:iCs/>
          <w:sz w:val="21"/>
          <w:szCs w:val="21"/>
        </w:rPr>
        <w:t>.10.2020</w:t>
      </w:r>
      <w:r w:rsidR="00936E1D" w:rsidRPr="00936E1D">
        <w:rPr>
          <w:rFonts w:cs="Calibri"/>
          <w:i/>
          <w:iCs/>
          <w:sz w:val="21"/>
          <w:szCs w:val="21"/>
        </w:rPr>
        <w:t>.</w:t>
      </w:r>
      <w:r w:rsidR="00936E1D">
        <w:rPr>
          <w:rFonts w:cs="Calibri"/>
          <w:sz w:val="21"/>
          <w:szCs w:val="21"/>
        </w:rPr>
        <w:t xml:space="preserve">  </w:t>
      </w:r>
      <w:r w:rsidR="00152BBE">
        <w:rPr>
          <w:rFonts w:cs="Calibri"/>
          <w:sz w:val="21"/>
          <w:szCs w:val="21"/>
        </w:rPr>
        <w:t xml:space="preserve">Der </w:t>
      </w:r>
      <w:r w:rsidR="00176124">
        <w:rPr>
          <w:rFonts w:cs="Calibri"/>
          <w:sz w:val="21"/>
          <w:szCs w:val="21"/>
        </w:rPr>
        <w:t xml:space="preserve">zweite Literaturlockdown </w:t>
      </w:r>
      <w:r w:rsidR="002A53CB">
        <w:rPr>
          <w:rFonts w:cs="Calibri"/>
          <w:sz w:val="21"/>
          <w:szCs w:val="21"/>
        </w:rPr>
        <w:t xml:space="preserve">2020 </w:t>
      </w:r>
      <w:r w:rsidR="00152BBE">
        <w:rPr>
          <w:rFonts w:cs="Calibri"/>
          <w:sz w:val="21"/>
          <w:szCs w:val="21"/>
        </w:rPr>
        <w:t>ist da</w:t>
      </w:r>
      <w:r w:rsidR="002A53CB">
        <w:rPr>
          <w:rFonts w:cs="Calibri"/>
          <w:sz w:val="21"/>
          <w:szCs w:val="21"/>
        </w:rPr>
        <w:t>. U</w:t>
      </w:r>
      <w:r w:rsidR="00FC21B4">
        <w:rPr>
          <w:rFonts w:cs="Calibri"/>
          <w:sz w:val="21"/>
          <w:szCs w:val="21"/>
        </w:rPr>
        <w:t xml:space="preserve">nd er wird </w:t>
      </w:r>
      <w:r w:rsidR="00322B70">
        <w:rPr>
          <w:rFonts w:cs="Calibri"/>
          <w:sz w:val="21"/>
          <w:szCs w:val="21"/>
        </w:rPr>
        <w:t>erneut</w:t>
      </w:r>
      <w:r w:rsidR="00FC21B4">
        <w:rPr>
          <w:rFonts w:cs="Calibri"/>
          <w:sz w:val="21"/>
          <w:szCs w:val="21"/>
        </w:rPr>
        <w:t xml:space="preserve"> dramatische Auswirkungen für die </w:t>
      </w:r>
      <w:r w:rsidR="00284B1A">
        <w:rPr>
          <w:rFonts w:cs="Calibri"/>
          <w:sz w:val="21"/>
          <w:szCs w:val="21"/>
        </w:rPr>
        <w:t>freiberuflichen Autor:innen und Übersetzer:innen</w:t>
      </w:r>
      <w:r w:rsidR="00FC21B4">
        <w:rPr>
          <w:rFonts w:cs="Calibri"/>
          <w:sz w:val="21"/>
          <w:szCs w:val="21"/>
        </w:rPr>
        <w:t xml:space="preserve"> mit sich bringen</w:t>
      </w:r>
      <w:r w:rsidR="005577DB">
        <w:rPr>
          <w:rFonts w:cs="Calibri"/>
          <w:sz w:val="21"/>
          <w:szCs w:val="21"/>
        </w:rPr>
        <w:t>:</w:t>
      </w:r>
      <w:r w:rsidR="00284B1A">
        <w:rPr>
          <w:rFonts w:cs="Calibri"/>
          <w:sz w:val="21"/>
          <w:szCs w:val="21"/>
        </w:rPr>
        <w:t xml:space="preserve"> </w:t>
      </w:r>
      <w:r w:rsidR="00FC21B4">
        <w:rPr>
          <w:rFonts w:cs="Calibri"/>
          <w:sz w:val="21"/>
          <w:szCs w:val="21"/>
        </w:rPr>
        <w:t xml:space="preserve">Bereits die im Frühjahr und Sommer 2020 aus </w:t>
      </w:r>
      <w:r w:rsidR="00126EAD">
        <w:rPr>
          <w:rFonts w:cs="Calibri"/>
          <w:sz w:val="21"/>
          <w:szCs w:val="21"/>
        </w:rPr>
        <w:t>H</w:t>
      </w:r>
      <w:r w:rsidR="00FC21B4">
        <w:rPr>
          <w:rFonts w:cs="Calibri"/>
          <w:sz w:val="21"/>
          <w:szCs w:val="21"/>
        </w:rPr>
        <w:t xml:space="preserve">ilfsprogrammen geflossenen Summen </w:t>
      </w:r>
      <w:r w:rsidR="00126EAD">
        <w:rPr>
          <w:rFonts w:cs="Calibri"/>
          <w:sz w:val="21"/>
          <w:szCs w:val="21"/>
        </w:rPr>
        <w:t>haben die</w:t>
      </w:r>
      <w:r w:rsidR="004C41D7">
        <w:rPr>
          <w:rFonts w:cs="Calibri"/>
          <w:sz w:val="21"/>
          <w:szCs w:val="21"/>
        </w:rPr>
        <w:t xml:space="preserve"> </w:t>
      </w:r>
      <w:r w:rsidR="00FC21B4">
        <w:rPr>
          <w:rFonts w:cs="Calibri"/>
          <w:sz w:val="21"/>
          <w:szCs w:val="21"/>
        </w:rPr>
        <w:t xml:space="preserve">Einnahmenausfälle </w:t>
      </w:r>
      <w:r w:rsidR="00126EAD">
        <w:rPr>
          <w:rFonts w:cs="Calibri"/>
          <w:sz w:val="21"/>
          <w:szCs w:val="21"/>
        </w:rPr>
        <w:t>nicht mal im Ansatz flächendeckend kompensiert</w:t>
      </w:r>
      <w:r w:rsidR="00FC21B4">
        <w:rPr>
          <w:rFonts w:cs="Calibri"/>
          <w:sz w:val="21"/>
          <w:szCs w:val="21"/>
        </w:rPr>
        <w:t xml:space="preserve">. </w:t>
      </w:r>
      <w:r w:rsidR="0007125D">
        <w:rPr>
          <w:rFonts w:cs="Calibri"/>
          <w:sz w:val="21"/>
          <w:szCs w:val="21"/>
        </w:rPr>
        <w:t>Weder</w:t>
      </w:r>
      <w:r w:rsidR="003C21FA">
        <w:rPr>
          <w:rFonts w:cs="Calibri"/>
          <w:sz w:val="21"/>
          <w:szCs w:val="21"/>
        </w:rPr>
        <w:t xml:space="preserve"> </w:t>
      </w:r>
      <w:r w:rsidR="00DB0E0F">
        <w:rPr>
          <w:rFonts w:cs="Calibri"/>
          <w:sz w:val="21"/>
          <w:szCs w:val="21"/>
        </w:rPr>
        <w:t xml:space="preserve">erhielten </w:t>
      </w:r>
      <w:r w:rsidR="002A53CB">
        <w:rPr>
          <w:rFonts w:cs="Calibri"/>
          <w:sz w:val="21"/>
          <w:szCs w:val="21"/>
        </w:rPr>
        <w:t>hauptberufliche Literaturschaffende</w:t>
      </w:r>
      <w:r w:rsidR="00DB0E0F">
        <w:rPr>
          <w:rFonts w:cs="Calibri"/>
          <w:sz w:val="21"/>
          <w:szCs w:val="21"/>
        </w:rPr>
        <w:t xml:space="preserve"> </w:t>
      </w:r>
      <w:r w:rsidR="00DB0E0F" w:rsidRPr="00B25742">
        <w:rPr>
          <w:rFonts w:cs="Calibri"/>
          <w:sz w:val="21"/>
          <w:szCs w:val="21"/>
        </w:rPr>
        <w:t xml:space="preserve">Entschädigungen </w:t>
      </w:r>
      <w:r w:rsidR="00DB0E0F">
        <w:rPr>
          <w:rFonts w:cs="Calibri"/>
          <w:sz w:val="21"/>
          <w:szCs w:val="21"/>
        </w:rPr>
        <w:t xml:space="preserve">für ihre konkreten </w:t>
      </w:r>
      <w:r w:rsidR="007D0272">
        <w:rPr>
          <w:rFonts w:cs="Calibri"/>
          <w:sz w:val="21"/>
          <w:szCs w:val="21"/>
        </w:rPr>
        <w:t>Einbußen</w:t>
      </w:r>
      <w:r w:rsidR="0082055D">
        <w:rPr>
          <w:rFonts w:cs="Calibri"/>
          <w:sz w:val="21"/>
          <w:szCs w:val="21"/>
        </w:rPr>
        <w:t xml:space="preserve"> durch Veranstaltungsausfälle</w:t>
      </w:r>
      <w:r w:rsidR="00DB0E0F">
        <w:rPr>
          <w:rFonts w:cs="Calibri"/>
          <w:sz w:val="21"/>
          <w:szCs w:val="21"/>
        </w:rPr>
        <w:t xml:space="preserve"> </w:t>
      </w:r>
      <w:r w:rsidR="00DB0E0F" w:rsidRPr="00B25742">
        <w:rPr>
          <w:rFonts w:cs="Calibri"/>
          <w:sz w:val="21"/>
          <w:szCs w:val="21"/>
        </w:rPr>
        <w:t>noch adäquate Bundeshilfen</w:t>
      </w:r>
      <w:r w:rsidR="00DB0E0F">
        <w:rPr>
          <w:rFonts w:cs="Calibri"/>
          <w:sz w:val="21"/>
          <w:szCs w:val="21"/>
        </w:rPr>
        <w:t>, die die Deckung der Lebenshaltungskosten erlaubten</w:t>
      </w:r>
      <w:r w:rsidR="00DB0E0F" w:rsidRPr="00B25742">
        <w:rPr>
          <w:rFonts w:cs="Calibri"/>
          <w:sz w:val="21"/>
          <w:szCs w:val="21"/>
        </w:rPr>
        <w:t>.</w:t>
      </w:r>
      <w:r w:rsidR="00DB0E0F">
        <w:rPr>
          <w:rFonts w:cs="Calibri"/>
          <w:sz w:val="21"/>
          <w:szCs w:val="21"/>
        </w:rPr>
        <w:t xml:space="preserve"> </w:t>
      </w:r>
      <w:r w:rsidR="00B96A8F">
        <w:rPr>
          <w:rFonts w:cs="Calibri"/>
          <w:sz w:val="21"/>
          <w:szCs w:val="21"/>
        </w:rPr>
        <w:t>Autor:innen und Übersetzer:innen</w:t>
      </w:r>
      <w:r w:rsidR="002A53CB">
        <w:rPr>
          <w:rFonts w:cs="Calibri"/>
          <w:sz w:val="21"/>
          <w:szCs w:val="21"/>
        </w:rPr>
        <w:t xml:space="preserve"> gehen </w:t>
      </w:r>
      <w:r w:rsidR="00F637C3">
        <w:rPr>
          <w:rFonts w:cs="Calibri"/>
          <w:sz w:val="21"/>
          <w:szCs w:val="21"/>
        </w:rPr>
        <w:t>folglich</w:t>
      </w:r>
      <w:r w:rsidR="002A53CB">
        <w:rPr>
          <w:rFonts w:cs="Calibri"/>
          <w:sz w:val="21"/>
          <w:szCs w:val="21"/>
        </w:rPr>
        <w:t xml:space="preserve"> mit einem </w:t>
      </w:r>
      <w:r w:rsidR="00B96A8F">
        <w:rPr>
          <w:rFonts w:cs="Calibri"/>
          <w:sz w:val="21"/>
          <w:szCs w:val="21"/>
        </w:rPr>
        <w:t>herben</w:t>
      </w:r>
      <w:r w:rsidR="002A53CB">
        <w:rPr>
          <w:rFonts w:cs="Calibri"/>
          <w:sz w:val="21"/>
          <w:szCs w:val="21"/>
        </w:rPr>
        <w:t xml:space="preserve"> Verlust in den </w:t>
      </w:r>
      <w:r w:rsidR="002E0CDE">
        <w:rPr>
          <w:rFonts w:cs="Calibri"/>
          <w:sz w:val="21"/>
          <w:szCs w:val="21"/>
        </w:rPr>
        <w:t xml:space="preserve">nun ebenso </w:t>
      </w:r>
      <w:r w:rsidR="00D91FD0">
        <w:rPr>
          <w:rFonts w:cs="Calibri"/>
          <w:sz w:val="21"/>
          <w:szCs w:val="21"/>
        </w:rPr>
        <w:t>v</w:t>
      </w:r>
      <w:r w:rsidR="002E0CDE">
        <w:rPr>
          <w:rFonts w:cs="Calibri"/>
          <w:sz w:val="21"/>
          <w:szCs w:val="21"/>
        </w:rPr>
        <w:t xml:space="preserve">eranstaltungsfreien </w:t>
      </w:r>
      <w:r w:rsidR="002A53CB">
        <w:rPr>
          <w:rFonts w:cs="Calibri"/>
          <w:sz w:val="21"/>
          <w:szCs w:val="21"/>
        </w:rPr>
        <w:t>Winter – und sehen sich für 2021 mit weiteren Folgen der Pandemie konfrontiert: Durch</w:t>
      </w:r>
      <w:r w:rsidR="00607134">
        <w:rPr>
          <w:rFonts w:cs="Calibri"/>
          <w:sz w:val="21"/>
          <w:szCs w:val="21"/>
        </w:rPr>
        <w:t xml:space="preserve"> </w:t>
      </w:r>
      <w:r w:rsidR="00FC21B4">
        <w:rPr>
          <w:rFonts w:cs="Calibri"/>
          <w:sz w:val="21"/>
          <w:szCs w:val="21"/>
        </w:rPr>
        <w:t xml:space="preserve">Verschiebung der </w:t>
      </w:r>
      <w:r w:rsidR="002A53CB">
        <w:rPr>
          <w:rFonts w:cs="Calibri"/>
          <w:sz w:val="21"/>
          <w:szCs w:val="21"/>
        </w:rPr>
        <w:t xml:space="preserve">ursprünglichen </w:t>
      </w:r>
      <w:r w:rsidR="00FC21B4">
        <w:rPr>
          <w:rFonts w:cs="Calibri"/>
          <w:sz w:val="21"/>
          <w:szCs w:val="21"/>
        </w:rPr>
        <w:t>Erscheinungs</w:t>
      </w:r>
      <w:r w:rsidR="00166B9C">
        <w:rPr>
          <w:rFonts w:cs="Calibri"/>
          <w:sz w:val="21"/>
          <w:szCs w:val="21"/>
        </w:rPr>
        <w:softHyphen/>
      </w:r>
      <w:r w:rsidR="00FC21B4">
        <w:rPr>
          <w:rFonts w:cs="Calibri"/>
          <w:sz w:val="21"/>
          <w:szCs w:val="21"/>
        </w:rPr>
        <w:t>termine</w:t>
      </w:r>
      <w:r w:rsidR="002A53CB">
        <w:rPr>
          <w:rFonts w:cs="Calibri"/>
          <w:sz w:val="21"/>
          <w:szCs w:val="21"/>
        </w:rPr>
        <w:t xml:space="preserve">, durch </w:t>
      </w:r>
      <w:r w:rsidR="00FC21B4">
        <w:rPr>
          <w:rFonts w:cs="Calibri"/>
          <w:sz w:val="21"/>
          <w:szCs w:val="21"/>
        </w:rPr>
        <w:t xml:space="preserve">Stornierung von </w:t>
      </w:r>
      <w:r w:rsidR="002A53CB">
        <w:rPr>
          <w:rFonts w:cs="Calibri"/>
          <w:sz w:val="21"/>
          <w:szCs w:val="21"/>
        </w:rPr>
        <w:t>Neuverträgen aufgrund</w:t>
      </w:r>
      <w:r w:rsidR="00FC21B4">
        <w:rPr>
          <w:rFonts w:cs="Calibri"/>
          <w:sz w:val="21"/>
          <w:szCs w:val="21"/>
        </w:rPr>
        <w:t xml:space="preserve"> verkleinerte</w:t>
      </w:r>
      <w:r w:rsidR="009E308C">
        <w:rPr>
          <w:rFonts w:cs="Calibri"/>
          <w:sz w:val="21"/>
          <w:szCs w:val="21"/>
        </w:rPr>
        <w:t>r</w:t>
      </w:r>
      <w:r w:rsidR="00FC21B4">
        <w:rPr>
          <w:rFonts w:cs="Calibri"/>
          <w:sz w:val="21"/>
          <w:szCs w:val="21"/>
        </w:rPr>
        <w:t xml:space="preserve"> Verlagsprogramme</w:t>
      </w:r>
      <w:r w:rsidR="00607134">
        <w:rPr>
          <w:rFonts w:cs="Calibri"/>
          <w:sz w:val="21"/>
          <w:szCs w:val="21"/>
        </w:rPr>
        <w:t xml:space="preserve"> </w:t>
      </w:r>
      <w:r w:rsidR="009E308C">
        <w:rPr>
          <w:rFonts w:cs="Calibri"/>
          <w:sz w:val="21"/>
          <w:szCs w:val="21"/>
        </w:rPr>
        <w:t>sowie</w:t>
      </w:r>
      <w:r w:rsidR="00FC21B4">
        <w:rPr>
          <w:rFonts w:cs="Calibri"/>
          <w:sz w:val="21"/>
          <w:szCs w:val="21"/>
        </w:rPr>
        <w:t xml:space="preserve"> sinkende Vorschüsse</w:t>
      </w:r>
      <w:r w:rsidR="009E308C">
        <w:rPr>
          <w:rFonts w:cs="Calibri"/>
          <w:sz w:val="21"/>
          <w:szCs w:val="21"/>
        </w:rPr>
        <w:t xml:space="preserve"> </w:t>
      </w:r>
      <w:r w:rsidR="00FC21B4">
        <w:rPr>
          <w:rFonts w:cs="Calibri"/>
          <w:sz w:val="21"/>
          <w:szCs w:val="21"/>
        </w:rPr>
        <w:t>durch die Verlagshäuser</w:t>
      </w:r>
      <w:r w:rsidR="002A53CB">
        <w:rPr>
          <w:rFonts w:cs="Calibri"/>
          <w:sz w:val="21"/>
          <w:szCs w:val="21"/>
        </w:rPr>
        <w:t xml:space="preserve"> wird sich </w:t>
      </w:r>
      <w:r w:rsidR="00DB3182">
        <w:rPr>
          <w:rFonts w:cs="Calibri"/>
          <w:sz w:val="21"/>
          <w:szCs w:val="21"/>
        </w:rPr>
        <w:t>ihre</w:t>
      </w:r>
      <w:r w:rsidR="002A53CB">
        <w:rPr>
          <w:rFonts w:cs="Calibri"/>
          <w:sz w:val="21"/>
          <w:szCs w:val="21"/>
        </w:rPr>
        <w:t xml:space="preserve"> Verlustspirale fortsetzen.</w:t>
      </w:r>
      <w:r w:rsidR="00DB3182">
        <w:rPr>
          <w:rFonts w:cs="Calibri"/>
          <w:sz w:val="21"/>
          <w:szCs w:val="21"/>
        </w:rPr>
        <w:t xml:space="preserve"> </w:t>
      </w:r>
    </w:p>
    <w:p w:rsidR="00AC1FF0" w:rsidRDefault="00AC1FF0" w:rsidP="00123A3A">
      <w:pPr>
        <w:autoSpaceDE w:val="0"/>
        <w:autoSpaceDN w:val="0"/>
        <w:adjustRightInd w:val="0"/>
        <w:spacing w:after="100" w:line="276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Zwar wurde i</w:t>
      </w:r>
      <w:r w:rsidR="004C41D7">
        <w:rPr>
          <w:rFonts w:cs="Calibri"/>
          <w:sz w:val="21"/>
          <w:szCs w:val="21"/>
        </w:rPr>
        <w:t>m</w:t>
      </w:r>
      <w:r w:rsidR="004C41D7" w:rsidRPr="00510E3A">
        <w:rPr>
          <w:rFonts w:cs="Calibri"/>
          <w:sz w:val="21"/>
          <w:szCs w:val="21"/>
        </w:rPr>
        <w:t xml:space="preserve"> Juni 2020 durch die Staatsministerin für Kultur und Medien das eine Milliarde </w:t>
      </w:r>
      <w:r w:rsidR="004C41D7">
        <w:rPr>
          <w:rFonts w:cs="Calibri"/>
          <w:sz w:val="21"/>
          <w:szCs w:val="21"/>
        </w:rPr>
        <w:t xml:space="preserve">Euro </w:t>
      </w:r>
      <w:r w:rsidR="004C41D7" w:rsidRPr="00510E3A">
        <w:rPr>
          <w:rFonts w:cs="Calibri"/>
          <w:sz w:val="21"/>
          <w:szCs w:val="21"/>
        </w:rPr>
        <w:t xml:space="preserve">schwere Programm NEUSTART KULTUR aufgelegt. Hiervon flossen </w:t>
      </w:r>
      <w:r w:rsidR="00D91FD0">
        <w:rPr>
          <w:rFonts w:cs="Calibri"/>
          <w:sz w:val="21"/>
          <w:szCs w:val="21"/>
        </w:rPr>
        <w:t xml:space="preserve">aber nur </w:t>
      </w:r>
      <w:r w:rsidR="004C41D7" w:rsidRPr="00510E3A">
        <w:rPr>
          <w:rFonts w:cs="Calibri"/>
          <w:sz w:val="21"/>
          <w:szCs w:val="21"/>
        </w:rPr>
        <w:t xml:space="preserve">5 Millionen in einen durch den Deutschen Literaturfonds zur </w:t>
      </w:r>
      <w:r w:rsidR="004C41D7">
        <w:rPr>
          <w:rFonts w:cs="Calibri"/>
          <w:sz w:val="21"/>
          <w:szCs w:val="21"/>
        </w:rPr>
        <w:t>Unterstützung</w:t>
      </w:r>
      <w:r w:rsidR="004C41D7" w:rsidRPr="00510E3A">
        <w:rPr>
          <w:rFonts w:cs="Calibri"/>
          <w:sz w:val="21"/>
          <w:szCs w:val="21"/>
        </w:rPr>
        <w:t xml:space="preserve"> von Lesungen </w:t>
      </w:r>
      <w:r w:rsidR="004C41D7">
        <w:rPr>
          <w:rFonts w:cs="Calibri"/>
          <w:sz w:val="21"/>
          <w:szCs w:val="21"/>
        </w:rPr>
        <w:t>und digitale</w:t>
      </w:r>
      <w:r w:rsidR="00615A40">
        <w:rPr>
          <w:rFonts w:cs="Calibri"/>
          <w:sz w:val="21"/>
          <w:szCs w:val="21"/>
        </w:rPr>
        <w:t>n</w:t>
      </w:r>
      <w:r w:rsidR="004C41D7">
        <w:rPr>
          <w:rFonts w:cs="Calibri"/>
          <w:sz w:val="21"/>
          <w:szCs w:val="21"/>
        </w:rPr>
        <w:t xml:space="preserve"> Modellprojekte</w:t>
      </w:r>
      <w:r w:rsidR="00615A40">
        <w:rPr>
          <w:rFonts w:cs="Calibri"/>
          <w:sz w:val="21"/>
          <w:szCs w:val="21"/>
        </w:rPr>
        <w:t>n</w:t>
      </w:r>
      <w:r w:rsidR="004C41D7">
        <w:rPr>
          <w:rFonts w:cs="Calibri"/>
          <w:sz w:val="21"/>
          <w:szCs w:val="21"/>
        </w:rPr>
        <w:t xml:space="preserve"> </w:t>
      </w:r>
      <w:r w:rsidR="004C41D7" w:rsidRPr="00510E3A">
        <w:rPr>
          <w:rFonts w:cs="Calibri"/>
          <w:sz w:val="21"/>
          <w:szCs w:val="21"/>
        </w:rPr>
        <w:t>bereitgestellten Förderfonds</w:t>
      </w:r>
      <w:r w:rsidR="00525AEE">
        <w:rPr>
          <w:rFonts w:cs="Calibri"/>
          <w:sz w:val="21"/>
          <w:szCs w:val="21"/>
        </w:rPr>
        <w:t xml:space="preserve"> für Autor:innen</w:t>
      </w:r>
      <w:r w:rsidR="004C41D7">
        <w:rPr>
          <w:rFonts w:cs="Calibri"/>
          <w:sz w:val="21"/>
          <w:szCs w:val="21"/>
        </w:rPr>
        <w:t xml:space="preserve">, </w:t>
      </w:r>
      <w:r w:rsidR="00176124">
        <w:rPr>
          <w:rFonts w:cs="Calibri"/>
          <w:sz w:val="21"/>
          <w:szCs w:val="21"/>
        </w:rPr>
        <w:t xml:space="preserve">wobei </w:t>
      </w:r>
      <w:r>
        <w:rPr>
          <w:rFonts w:cs="Calibri"/>
          <w:sz w:val="21"/>
          <w:szCs w:val="21"/>
        </w:rPr>
        <w:t xml:space="preserve">jedoch </w:t>
      </w:r>
      <w:r w:rsidR="004C41D7">
        <w:rPr>
          <w:rFonts w:cs="Calibri"/>
          <w:sz w:val="21"/>
          <w:szCs w:val="21"/>
        </w:rPr>
        <w:t>Genres wie Sachbuch, aber auch Selfpublisher von der Förderung ausgeschlossen blieben</w:t>
      </w:r>
      <w:r w:rsidR="004C41D7" w:rsidRPr="00510E3A">
        <w:rPr>
          <w:rFonts w:cs="Calibri"/>
          <w:sz w:val="21"/>
          <w:szCs w:val="21"/>
        </w:rPr>
        <w:t xml:space="preserve">. Innerhalb von </w:t>
      </w:r>
      <w:r w:rsidR="004C41D7">
        <w:rPr>
          <w:rFonts w:cs="Calibri"/>
          <w:sz w:val="21"/>
          <w:szCs w:val="21"/>
        </w:rPr>
        <w:t xml:space="preserve">nur </w:t>
      </w:r>
      <w:r w:rsidR="004C41D7" w:rsidRPr="00510E3A">
        <w:rPr>
          <w:rFonts w:cs="Calibri"/>
          <w:sz w:val="21"/>
          <w:szCs w:val="21"/>
        </w:rPr>
        <w:t xml:space="preserve">drei Monaten </w:t>
      </w:r>
      <w:r w:rsidR="00FC60E2">
        <w:rPr>
          <w:rFonts w:cs="Calibri"/>
          <w:sz w:val="21"/>
          <w:szCs w:val="21"/>
        </w:rPr>
        <w:t>waren</w:t>
      </w:r>
      <w:r w:rsidR="004C41D7" w:rsidRPr="00510E3A">
        <w:rPr>
          <w:rFonts w:cs="Calibri"/>
          <w:sz w:val="21"/>
          <w:szCs w:val="21"/>
        </w:rPr>
        <w:t xml:space="preserve"> die ursprünglich bis Ende 2021 vorgesehenen Mittel </w:t>
      </w:r>
      <w:r w:rsidR="004C41D7">
        <w:rPr>
          <w:rFonts w:cs="Calibri"/>
          <w:sz w:val="21"/>
          <w:szCs w:val="21"/>
        </w:rPr>
        <w:t xml:space="preserve">der öffentlichen Hand </w:t>
      </w:r>
      <w:r w:rsidR="004C41D7" w:rsidRPr="00510E3A">
        <w:rPr>
          <w:rFonts w:cs="Calibri"/>
          <w:sz w:val="21"/>
          <w:szCs w:val="21"/>
        </w:rPr>
        <w:t>aufgebraucht</w:t>
      </w:r>
      <w:r w:rsidR="000768C5">
        <w:rPr>
          <w:rFonts w:cs="Calibri"/>
          <w:sz w:val="21"/>
          <w:szCs w:val="21"/>
        </w:rPr>
        <w:t xml:space="preserve">. Allein </w:t>
      </w:r>
      <w:r w:rsidR="00525AEE">
        <w:rPr>
          <w:rFonts w:cs="Calibri"/>
          <w:sz w:val="21"/>
          <w:szCs w:val="21"/>
        </w:rPr>
        <w:t>diese Nachfrage</w:t>
      </w:r>
      <w:r w:rsidR="000768C5">
        <w:rPr>
          <w:rFonts w:cs="Calibri"/>
          <w:sz w:val="21"/>
          <w:szCs w:val="21"/>
        </w:rPr>
        <w:t xml:space="preserve"> zeigt den </w:t>
      </w:r>
      <w:r w:rsidR="00487DB6">
        <w:rPr>
          <w:rFonts w:cs="Calibri"/>
          <w:sz w:val="21"/>
          <w:szCs w:val="21"/>
        </w:rPr>
        <w:t xml:space="preserve">gesellschaftlichen </w:t>
      </w:r>
      <w:r w:rsidR="000768C5">
        <w:rPr>
          <w:rFonts w:cs="Calibri"/>
          <w:sz w:val="21"/>
          <w:szCs w:val="21"/>
        </w:rPr>
        <w:t>Hunger nach literarischen Begegnungen</w:t>
      </w:r>
      <w:r w:rsidR="004C41D7">
        <w:rPr>
          <w:rFonts w:cs="Calibri"/>
          <w:sz w:val="21"/>
          <w:szCs w:val="21"/>
        </w:rPr>
        <w:t xml:space="preserve">. </w:t>
      </w:r>
    </w:p>
    <w:p w:rsidR="00E5153C" w:rsidRDefault="004C41D7" w:rsidP="00123A3A">
      <w:pPr>
        <w:autoSpaceDE w:val="0"/>
        <w:autoSpaceDN w:val="0"/>
        <w:adjustRightInd w:val="0"/>
        <w:spacing w:after="100" w:line="276" w:lineRule="auto"/>
        <w:rPr>
          <w:rFonts w:cs="Calibri"/>
          <w:sz w:val="21"/>
          <w:szCs w:val="21"/>
        </w:rPr>
      </w:pPr>
      <w:r w:rsidRPr="00AC1FF0">
        <w:rPr>
          <w:rFonts w:cs="Calibri"/>
          <w:b/>
          <w:bCs/>
          <w:sz w:val="21"/>
          <w:szCs w:val="21"/>
        </w:rPr>
        <w:t xml:space="preserve">Das Netzwerk Autorenrechte </w:t>
      </w:r>
      <w:r w:rsidR="00176124" w:rsidRPr="00AC1FF0">
        <w:rPr>
          <w:rFonts w:cs="Calibri"/>
          <w:b/>
          <w:bCs/>
          <w:sz w:val="21"/>
          <w:szCs w:val="21"/>
        </w:rPr>
        <w:t>(</w:t>
      </w:r>
      <w:r w:rsidRPr="00AC1FF0">
        <w:rPr>
          <w:rFonts w:cs="Calibri"/>
          <w:b/>
          <w:bCs/>
          <w:sz w:val="21"/>
          <w:szCs w:val="21"/>
        </w:rPr>
        <w:t>NAR</w:t>
      </w:r>
      <w:r w:rsidR="00176124" w:rsidRPr="00AC1FF0">
        <w:rPr>
          <w:rFonts w:cs="Calibri"/>
          <w:b/>
          <w:bCs/>
          <w:sz w:val="21"/>
          <w:szCs w:val="21"/>
        </w:rPr>
        <w:t>)</w:t>
      </w:r>
      <w:r w:rsidRPr="00AC1FF0">
        <w:rPr>
          <w:rFonts w:cs="Calibri"/>
          <w:b/>
          <w:bCs/>
          <w:sz w:val="21"/>
          <w:szCs w:val="21"/>
        </w:rPr>
        <w:t xml:space="preserve"> </w:t>
      </w:r>
      <w:r w:rsidR="006A27C1">
        <w:rPr>
          <w:rFonts w:cs="Calibri"/>
          <w:b/>
          <w:bCs/>
          <w:sz w:val="21"/>
          <w:szCs w:val="21"/>
        </w:rPr>
        <w:t xml:space="preserve">plädiert </w:t>
      </w:r>
      <w:r w:rsidRPr="00AC1FF0">
        <w:rPr>
          <w:rFonts w:cs="Calibri"/>
          <w:b/>
          <w:bCs/>
          <w:sz w:val="21"/>
          <w:szCs w:val="21"/>
        </w:rPr>
        <w:t xml:space="preserve">daher </w:t>
      </w:r>
      <w:r w:rsidR="0035677C">
        <w:rPr>
          <w:rFonts w:cs="Calibri"/>
          <w:b/>
          <w:bCs/>
          <w:sz w:val="21"/>
          <w:szCs w:val="21"/>
        </w:rPr>
        <w:t xml:space="preserve">für </w:t>
      </w:r>
      <w:r w:rsidRPr="00AC1FF0">
        <w:rPr>
          <w:rFonts w:cs="Calibri"/>
          <w:b/>
          <w:bCs/>
          <w:sz w:val="21"/>
          <w:szCs w:val="21"/>
        </w:rPr>
        <w:t>die Einrichtung eines Bundesbudgets für einen nationalen Lesungsfonds</w:t>
      </w:r>
      <w:r w:rsidRPr="00B25742">
        <w:rPr>
          <w:rFonts w:cs="Calibri"/>
          <w:sz w:val="21"/>
          <w:szCs w:val="21"/>
        </w:rPr>
        <w:t xml:space="preserve"> für analoge und digitale </w:t>
      </w:r>
      <w:r w:rsidR="00E5153C">
        <w:rPr>
          <w:rFonts w:cs="Calibri"/>
          <w:sz w:val="21"/>
          <w:szCs w:val="21"/>
        </w:rPr>
        <w:t>F</w:t>
      </w:r>
      <w:r w:rsidRPr="00B25742">
        <w:rPr>
          <w:rFonts w:cs="Calibri"/>
          <w:sz w:val="21"/>
          <w:szCs w:val="21"/>
        </w:rPr>
        <w:t>ormate in Höhe von</w:t>
      </w:r>
      <w:r>
        <w:rPr>
          <w:rFonts w:cs="Calibri"/>
          <w:sz w:val="21"/>
          <w:szCs w:val="21"/>
        </w:rPr>
        <w:t xml:space="preserve"> jährlich</w:t>
      </w:r>
      <w:r w:rsidRPr="00B25742">
        <w:rPr>
          <w:rFonts w:cs="Calibri"/>
          <w:sz w:val="21"/>
          <w:szCs w:val="21"/>
        </w:rPr>
        <w:t xml:space="preserve"> 25 Millionen Euro</w:t>
      </w:r>
      <w:r>
        <w:rPr>
          <w:rFonts w:cs="Calibri"/>
          <w:sz w:val="21"/>
          <w:szCs w:val="21"/>
        </w:rPr>
        <w:t xml:space="preserve"> – für alle Genres und Gattungen</w:t>
      </w:r>
      <w:r w:rsidR="00541BE4">
        <w:rPr>
          <w:rFonts w:cs="Calibri"/>
          <w:sz w:val="21"/>
          <w:szCs w:val="21"/>
        </w:rPr>
        <w:t xml:space="preserve"> und unter </w:t>
      </w:r>
      <w:r w:rsidR="00A1257E">
        <w:rPr>
          <w:rFonts w:cs="Calibri"/>
          <w:sz w:val="21"/>
          <w:szCs w:val="21"/>
        </w:rPr>
        <w:t xml:space="preserve">Berücksichtigung von </w:t>
      </w:r>
      <w:r w:rsidR="00A953DB">
        <w:rPr>
          <w:rFonts w:cs="Calibri"/>
          <w:sz w:val="21"/>
          <w:szCs w:val="21"/>
        </w:rPr>
        <w:t xml:space="preserve">Aspekten </w:t>
      </w:r>
      <w:r w:rsidR="00541BE4">
        <w:rPr>
          <w:rFonts w:cs="Calibri"/>
          <w:sz w:val="21"/>
          <w:szCs w:val="21"/>
        </w:rPr>
        <w:t>wie Parität und Bibliodiversität</w:t>
      </w:r>
      <w:r w:rsidRPr="00B25742">
        <w:rPr>
          <w:rFonts w:cs="Calibri"/>
          <w:sz w:val="21"/>
          <w:szCs w:val="21"/>
        </w:rPr>
        <w:t>.</w:t>
      </w:r>
      <w:r>
        <w:rPr>
          <w:rFonts w:cs="Calibri"/>
          <w:sz w:val="21"/>
          <w:szCs w:val="21"/>
        </w:rPr>
        <w:t xml:space="preserve"> Darüber hinaus werden </w:t>
      </w:r>
      <w:r w:rsidR="00F64308">
        <w:rPr>
          <w:rFonts w:cs="Calibri"/>
          <w:sz w:val="21"/>
          <w:szCs w:val="21"/>
        </w:rPr>
        <w:t xml:space="preserve">die </w:t>
      </w:r>
      <w:r>
        <w:rPr>
          <w:rFonts w:cs="Calibri"/>
          <w:sz w:val="21"/>
          <w:szCs w:val="21"/>
        </w:rPr>
        <w:t>Länder aufgrund ihrer Kulturhoheit sowie die Kommunen aufgefordert, nachhaltige Förder</w:t>
      </w:r>
      <w:r w:rsidR="00F64308">
        <w:rPr>
          <w:rFonts w:cs="Calibri"/>
          <w:sz w:val="21"/>
          <w:szCs w:val="21"/>
        </w:rPr>
        <w:t>p</w:t>
      </w:r>
      <w:r>
        <w:rPr>
          <w:rFonts w:cs="Calibri"/>
          <w:sz w:val="21"/>
          <w:szCs w:val="21"/>
        </w:rPr>
        <w:t xml:space="preserve">rogramme </w:t>
      </w:r>
      <w:r w:rsidR="007675E4">
        <w:rPr>
          <w:rFonts w:cs="Calibri"/>
          <w:sz w:val="21"/>
          <w:szCs w:val="21"/>
        </w:rPr>
        <w:t xml:space="preserve">mit </w:t>
      </w:r>
      <w:r w:rsidR="00A5760E">
        <w:rPr>
          <w:rFonts w:cs="Calibri"/>
          <w:sz w:val="21"/>
          <w:szCs w:val="21"/>
        </w:rPr>
        <w:t>zeitgemäße</w:t>
      </w:r>
      <w:r w:rsidR="007675E4">
        <w:rPr>
          <w:rFonts w:cs="Calibri"/>
          <w:sz w:val="21"/>
          <w:szCs w:val="21"/>
        </w:rPr>
        <w:t>n</w:t>
      </w:r>
      <w:r w:rsidR="00A5760E">
        <w:rPr>
          <w:rFonts w:cs="Calibri"/>
          <w:sz w:val="21"/>
          <w:szCs w:val="21"/>
        </w:rPr>
        <w:t xml:space="preserve"> Honorare</w:t>
      </w:r>
      <w:r w:rsidR="007675E4">
        <w:rPr>
          <w:rFonts w:cs="Calibri"/>
          <w:sz w:val="21"/>
          <w:szCs w:val="21"/>
        </w:rPr>
        <w:t>n</w:t>
      </w:r>
      <w:r w:rsidR="00A5760E">
        <w:rPr>
          <w:rFonts w:cs="Calibri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zu entwickeln</w:t>
      </w:r>
      <w:r w:rsidR="00D21305">
        <w:rPr>
          <w:rFonts w:cs="Calibri"/>
          <w:sz w:val="21"/>
          <w:szCs w:val="21"/>
        </w:rPr>
        <w:t xml:space="preserve">, wie etwa die Einrichtung </w:t>
      </w:r>
      <w:r w:rsidR="002632A6">
        <w:rPr>
          <w:rFonts w:cs="Calibri"/>
          <w:sz w:val="21"/>
          <w:szCs w:val="21"/>
        </w:rPr>
        <w:t xml:space="preserve">von Stipendienprogrammen </w:t>
      </w:r>
      <w:r w:rsidR="00487DB6">
        <w:rPr>
          <w:rFonts w:cs="Calibri"/>
          <w:sz w:val="21"/>
          <w:szCs w:val="21"/>
        </w:rPr>
        <w:t xml:space="preserve">für Buchprojekte aller Genres, </w:t>
      </w:r>
      <w:r w:rsidR="002632A6">
        <w:rPr>
          <w:rFonts w:cs="Calibri"/>
          <w:sz w:val="21"/>
          <w:szCs w:val="21"/>
        </w:rPr>
        <w:t xml:space="preserve">und </w:t>
      </w:r>
      <w:r w:rsidR="00D21305">
        <w:rPr>
          <w:rFonts w:cs="Calibri"/>
          <w:sz w:val="21"/>
          <w:szCs w:val="21"/>
        </w:rPr>
        <w:t>von digitalen Lesungsplattformen für Bibliotheken und Schulen</w:t>
      </w:r>
      <w:r w:rsidR="00176124">
        <w:rPr>
          <w:rFonts w:cs="Calibri"/>
          <w:sz w:val="21"/>
          <w:szCs w:val="21"/>
        </w:rPr>
        <w:t>, die die Vergütung der Autor:innen sicherstellen</w:t>
      </w:r>
      <w:r w:rsidR="00D21305">
        <w:rPr>
          <w:rFonts w:cs="Calibri"/>
          <w:sz w:val="21"/>
          <w:szCs w:val="21"/>
        </w:rPr>
        <w:t xml:space="preserve">. </w:t>
      </w:r>
    </w:p>
    <w:p w:rsidR="002702AC" w:rsidRDefault="00AC1FF0" w:rsidP="002702AC">
      <w:pPr>
        <w:autoSpaceDE w:val="0"/>
        <w:autoSpaceDN w:val="0"/>
        <w:adjustRightInd w:val="0"/>
        <w:spacing w:after="100" w:line="276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„</w:t>
      </w:r>
      <w:r w:rsidRPr="00B25742">
        <w:rPr>
          <w:rFonts w:cs="Calibri"/>
          <w:sz w:val="21"/>
          <w:szCs w:val="21"/>
        </w:rPr>
        <w:t xml:space="preserve">Autor:innen </w:t>
      </w:r>
      <w:r>
        <w:rPr>
          <w:rFonts w:cs="Calibri"/>
          <w:sz w:val="21"/>
          <w:szCs w:val="21"/>
        </w:rPr>
        <w:t>und</w:t>
      </w:r>
      <w:r w:rsidRPr="00B25742">
        <w:rPr>
          <w:rFonts w:cs="Calibri"/>
          <w:sz w:val="21"/>
          <w:szCs w:val="21"/>
        </w:rPr>
        <w:t xml:space="preserve"> Übersetzer:innen</w:t>
      </w:r>
      <w:r>
        <w:rPr>
          <w:rFonts w:cs="Calibri"/>
          <w:sz w:val="21"/>
          <w:szCs w:val="21"/>
        </w:rPr>
        <w:t xml:space="preserve"> sind die Quellen der gesamten Wertschöpfungskette von 14,3 Milliarden Euro im </w:t>
      </w:r>
      <w:r w:rsidR="009928D8">
        <w:rPr>
          <w:rFonts w:cs="Calibri"/>
          <w:sz w:val="21"/>
          <w:szCs w:val="21"/>
        </w:rPr>
        <w:t xml:space="preserve">deutschen </w:t>
      </w:r>
      <w:r>
        <w:rPr>
          <w:rFonts w:cs="Calibri"/>
          <w:sz w:val="21"/>
          <w:szCs w:val="21"/>
        </w:rPr>
        <w:t>Buchmark</w:t>
      </w:r>
      <w:r w:rsidR="00393AB7">
        <w:rPr>
          <w:rFonts w:cs="Calibri"/>
          <w:sz w:val="21"/>
          <w:szCs w:val="21"/>
        </w:rPr>
        <w:t xml:space="preserve">t </w:t>
      </w:r>
      <w:hyperlink r:id="rId7" w:history="1">
        <w:r w:rsidR="00393AB7" w:rsidRPr="00393AB7">
          <w:rPr>
            <w:rStyle w:val="Hyperlink"/>
            <w:rFonts w:cs="Calibri"/>
            <w:sz w:val="16"/>
            <w:szCs w:val="16"/>
          </w:rPr>
          <w:t>(BMWi, 10/2020)</w:t>
        </w:r>
      </w:hyperlink>
      <w:r>
        <w:rPr>
          <w:rFonts w:cs="Calibri"/>
          <w:sz w:val="21"/>
          <w:szCs w:val="21"/>
        </w:rPr>
        <w:t xml:space="preserve">“, sagt Nina George, Präsidentin des European Writers‘ Council. „Freiberuflich, auf eigene Verantwortung </w:t>
      </w:r>
      <w:r w:rsidR="00615A40">
        <w:rPr>
          <w:rFonts w:cs="Calibri"/>
          <w:sz w:val="21"/>
          <w:szCs w:val="21"/>
        </w:rPr>
        <w:t xml:space="preserve">tätig </w:t>
      </w:r>
      <w:r>
        <w:rPr>
          <w:rFonts w:cs="Calibri"/>
          <w:sz w:val="21"/>
          <w:szCs w:val="21"/>
        </w:rPr>
        <w:t xml:space="preserve">und dennoch am geringsten entlohnt, sind sie im Grunde die Arbeitgeber:innen aller 113.000 in der Branche Beschäftigten. Doch es geht bei </w:t>
      </w:r>
      <w:r w:rsidR="00F543C4">
        <w:rPr>
          <w:rFonts w:cs="Calibri"/>
          <w:sz w:val="21"/>
          <w:szCs w:val="21"/>
        </w:rPr>
        <w:t>der Forderung</w:t>
      </w:r>
      <w:r>
        <w:rPr>
          <w:rFonts w:cs="Calibri"/>
          <w:sz w:val="21"/>
          <w:szCs w:val="21"/>
        </w:rPr>
        <w:t xml:space="preserve"> nach </w:t>
      </w:r>
      <w:r w:rsidR="00102D58">
        <w:rPr>
          <w:rFonts w:cs="Calibri"/>
          <w:sz w:val="21"/>
          <w:szCs w:val="21"/>
        </w:rPr>
        <w:t xml:space="preserve">einer </w:t>
      </w:r>
      <w:r w:rsidR="007675E4">
        <w:rPr>
          <w:rFonts w:cs="Calibri"/>
          <w:sz w:val="21"/>
          <w:szCs w:val="21"/>
        </w:rPr>
        <w:t>angemessene</w:t>
      </w:r>
      <w:r w:rsidR="00102D58">
        <w:rPr>
          <w:rFonts w:cs="Calibri"/>
          <w:sz w:val="21"/>
          <w:szCs w:val="21"/>
        </w:rPr>
        <w:t>n</w:t>
      </w:r>
      <w:r w:rsidR="007675E4">
        <w:rPr>
          <w:rFonts w:cs="Calibri"/>
          <w:sz w:val="21"/>
          <w:szCs w:val="21"/>
        </w:rPr>
        <w:t xml:space="preserve"> </w:t>
      </w:r>
      <w:r w:rsidR="00102D58">
        <w:rPr>
          <w:rFonts w:cs="Calibri"/>
          <w:sz w:val="21"/>
          <w:szCs w:val="21"/>
        </w:rPr>
        <w:t xml:space="preserve">und nachhaltigen </w:t>
      </w:r>
      <w:r>
        <w:rPr>
          <w:rFonts w:cs="Calibri"/>
          <w:sz w:val="21"/>
          <w:szCs w:val="21"/>
        </w:rPr>
        <w:t>Unterstützung</w:t>
      </w:r>
      <w:r w:rsidR="002702AC">
        <w:rPr>
          <w:rFonts w:cs="Calibri"/>
          <w:sz w:val="21"/>
          <w:szCs w:val="21"/>
        </w:rPr>
        <w:t xml:space="preserve"> auf Bundes- und Landesebene</w:t>
      </w:r>
      <w:r>
        <w:rPr>
          <w:rFonts w:cs="Calibri"/>
          <w:sz w:val="21"/>
          <w:szCs w:val="21"/>
        </w:rPr>
        <w:t xml:space="preserve"> nicht </w:t>
      </w:r>
      <w:r w:rsidR="002632A6">
        <w:rPr>
          <w:rFonts w:cs="Calibri"/>
          <w:sz w:val="21"/>
          <w:szCs w:val="21"/>
        </w:rPr>
        <w:t xml:space="preserve">nur </w:t>
      </w:r>
      <w:r>
        <w:rPr>
          <w:rFonts w:cs="Calibri"/>
          <w:sz w:val="21"/>
          <w:szCs w:val="21"/>
        </w:rPr>
        <w:t xml:space="preserve">um </w:t>
      </w:r>
      <w:r w:rsidR="00C100E3">
        <w:rPr>
          <w:rFonts w:cs="Calibri"/>
          <w:sz w:val="21"/>
          <w:szCs w:val="21"/>
        </w:rPr>
        <w:t xml:space="preserve">die </w:t>
      </w:r>
      <w:r>
        <w:rPr>
          <w:rFonts w:cs="Calibri"/>
          <w:sz w:val="21"/>
          <w:szCs w:val="21"/>
        </w:rPr>
        <w:t xml:space="preserve">ökonomische </w:t>
      </w:r>
      <w:r w:rsidR="00102D58">
        <w:rPr>
          <w:rFonts w:cs="Calibri"/>
          <w:sz w:val="21"/>
          <w:szCs w:val="21"/>
        </w:rPr>
        <w:t>Dimension</w:t>
      </w:r>
      <w:r>
        <w:rPr>
          <w:rFonts w:cs="Calibri"/>
          <w:sz w:val="21"/>
          <w:szCs w:val="21"/>
        </w:rPr>
        <w:t>: Es geht um</w:t>
      </w:r>
      <w:r w:rsidRPr="00B25742">
        <w:rPr>
          <w:rFonts w:cs="Calibri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 xml:space="preserve">die Quellen </w:t>
      </w:r>
      <w:r w:rsidR="00487DB6">
        <w:rPr>
          <w:rFonts w:cs="Calibri"/>
          <w:sz w:val="21"/>
          <w:szCs w:val="21"/>
        </w:rPr>
        <w:t>unserer</w:t>
      </w:r>
      <w:r w:rsidRPr="00B25742">
        <w:rPr>
          <w:rFonts w:cs="Calibri"/>
          <w:sz w:val="21"/>
          <w:szCs w:val="21"/>
        </w:rPr>
        <w:t xml:space="preserve"> freiheitlich-demokratischen Debatten</w:t>
      </w:r>
      <w:r>
        <w:rPr>
          <w:rFonts w:cs="Calibri"/>
          <w:sz w:val="21"/>
          <w:szCs w:val="21"/>
        </w:rPr>
        <w:t>- und Themen</w:t>
      </w:r>
      <w:r w:rsidRPr="00B25742">
        <w:rPr>
          <w:rFonts w:cs="Calibri"/>
          <w:sz w:val="21"/>
          <w:szCs w:val="21"/>
        </w:rPr>
        <w:t>kultur</w:t>
      </w:r>
      <w:r w:rsidR="00ED0D46">
        <w:rPr>
          <w:rFonts w:cs="Calibri"/>
          <w:sz w:val="21"/>
          <w:szCs w:val="21"/>
        </w:rPr>
        <w:t>.</w:t>
      </w:r>
      <w:r w:rsidR="00813A65">
        <w:rPr>
          <w:rFonts w:cs="Calibri"/>
          <w:sz w:val="21"/>
          <w:szCs w:val="21"/>
        </w:rPr>
        <w:t>“</w:t>
      </w:r>
      <w:r>
        <w:rPr>
          <w:rFonts w:cs="Calibri"/>
          <w:sz w:val="21"/>
          <w:szCs w:val="21"/>
        </w:rPr>
        <w:t xml:space="preserve"> </w:t>
      </w:r>
    </w:p>
    <w:p w:rsidR="00BA561A" w:rsidRDefault="00AC1FF0" w:rsidP="005A3648">
      <w:pPr>
        <w:autoSpaceDE w:val="0"/>
        <w:autoSpaceDN w:val="0"/>
        <w:adjustRightInd w:val="0"/>
        <w:spacing w:after="100" w:line="276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Deutschland kann es sich für seine Zukunft </w:t>
      </w:r>
      <w:r w:rsidR="00BE68F2">
        <w:rPr>
          <w:rFonts w:cs="Calibri"/>
          <w:sz w:val="21"/>
          <w:szCs w:val="21"/>
        </w:rPr>
        <w:t xml:space="preserve">als </w:t>
      </w:r>
      <w:r w:rsidR="007148A4">
        <w:rPr>
          <w:rFonts w:cs="Calibri"/>
          <w:sz w:val="21"/>
          <w:szCs w:val="21"/>
        </w:rPr>
        <w:t xml:space="preserve">Demokratie </w:t>
      </w:r>
      <w:r>
        <w:rPr>
          <w:rFonts w:cs="Calibri"/>
          <w:sz w:val="21"/>
          <w:szCs w:val="21"/>
        </w:rPr>
        <w:t>nicht leisten</w:t>
      </w:r>
      <w:r w:rsidR="00393AB7">
        <w:rPr>
          <w:rFonts w:cs="Calibri"/>
          <w:sz w:val="21"/>
          <w:szCs w:val="21"/>
        </w:rPr>
        <w:t xml:space="preserve">, </w:t>
      </w:r>
      <w:r w:rsidR="00102D58">
        <w:rPr>
          <w:rFonts w:cs="Calibri"/>
          <w:sz w:val="21"/>
          <w:szCs w:val="21"/>
        </w:rPr>
        <w:t xml:space="preserve">weiter </w:t>
      </w:r>
      <w:r w:rsidR="007675E4">
        <w:rPr>
          <w:rFonts w:cs="Calibri"/>
          <w:sz w:val="21"/>
          <w:szCs w:val="21"/>
        </w:rPr>
        <w:t>zuzusehen, wie</w:t>
      </w:r>
      <w:r w:rsidR="00BD7773">
        <w:rPr>
          <w:rFonts w:cs="Calibri"/>
          <w:sz w:val="21"/>
          <w:szCs w:val="21"/>
        </w:rPr>
        <w:t xml:space="preserve"> </w:t>
      </w:r>
      <w:r w:rsidR="00106B91">
        <w:rPr>
          <w:rFonts w:cs="Calibri"/>
          <w:sz w:val="21"/>
          <w:szCs w:val="21"/>
        </w:rPr>
        <w:t>das</w:t>
      </w:r>
      <w:r w:rsidR="00C96D47">
        <w:rPr>
          <w:rFonts w:cs="Calibri"/>
          <w:sz w:val="21"/>
          <w:szCs w:val="21"/>
        </w:rPr>
        <w:t xml:space="preserve"> Rückgrat von Literatur, Kunst und Kultur </w:t>
      </w:r>
      <w:r w:rsidR="007675E4">
        <w:rPr>
          <w:rFonts w:cs="Calibri"/>
          <w:sz w:val="21"/>
          <w:szCs w:val="21"/>
        </w:rPr>
        <w:t xml:space="preserve">gebrochen </w:t>
      </w:r>
      <w:r w:rsidR="00102D58">
        <w:rPr>
          <w:rFonts w:cs="Calibri"/>
          <w:sz w:val="21"/>
          <w:szCs w:val="21"/>
        </w:rPr>
        <w:t>wird</w:t>
      </w:r>
      <w:r>
        <w:rPr>
          <w:rFonts w:cs="Calibri"/>
          <w:sz w:val="21"/>
          <w:szCs w:val="21"/>
        </w:rPr>
        <w:t>.</w:t>
      </w:r>
    </w:p>
    <w:p w:rsidR="00232188" w:rsidRPr="00541BE4" w:rsidRDefault="00615A40" w:rsidP="005A3648">
      <w:pPr>
        <w:autoSpaceDE w:val="0"/>
        <w:autoSpaceDN w:val="0"/>
        <w:adjustRightInd w:val="0"/>
        <w:spacing w:after="100" w:line="276" w:lineRule="auto"/>
        <w:rPr>
          <w:rFonts w:cs="Calibri"/>
          <w:i/>
          <w:iCs/>
          <w:sz w:val="21"/>
          <w:szCs w:val="21"/>
        </w:rPr>
      </w:pPr>
      <w:r w:rsidRPr="00487DB6">
        <w:rPr>
          <w:rFonts w:cs="Calibri"/>
          <w:i/>
          <w:iCs/>
          <w:sz w:val="21"/>
          <w:szCs w:val="21"/>
        </w:rPr>
        <w:t>Pressekontakt: Carlos Collado Seidel (</w:t>
      </w:r>
      <w:hyperlink r:id="rId8" w:history="1">
        <w:r w:rsidRPr="00487DB6">
          <w:rPr>
            <w:rStyle w:val="Hyperlink"/>
            <w:rFonts w:cs="Calibri"/>
            <w:i/>
            <w:iCs/>
            <w:sz w:val="21"/>
            <w:szCs w:val="21"/>
          </w:rPr>
          <w:t>ccolladoseidel@aol.com</w:t>
        </w:r>
      </w:hyperlink>
      <w:r w:rsidRPr="00487DB6">
        <w:rPr>
          <w:rFonts w:cs="Calibri"/>
          <w:i/>
          <w:iCs/>
          <w:sz w:val="21"/>
          <w:szCs w:val="21"/>
        </w:rPr>
        <w:t>) und Nina George.</w:t>
      </w:r>
    </w:p>
    <w:sectPr w:rsidR="00232188" w:rsidRPr="00541BE4" w:rsidSect="009776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56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5D17" w:rsidRDefault="00A25D17">
      <w:r>
        <w:separator/>
      </w:r>
    </w:p>
  </w:endnote>
  <w:endnote w:type="continuationSeparator" w:id="0">
    <w:p w:rsidR="00A25D17" w:rsidRDefault="00A2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80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5E0C" w:rsidRPr="00DD07A8" w:rsidRDefault="00575E0C" w:rsidP="00235ED9">
    <w:pPr>
      <w:pStyle w:val="Fuzeile"/>
      <w:framePr w:wrap="none" w:vAnchor="text" w:hAnchor="margin" w:xAlign="right" w:y="1"/>
      <w:rPr>
        <w:rStyle w:val="Seitenzahl"/>
        <w:sz w:val="14"/>
        <w:szCs w:val="14"/>
      </w:rPr>
    </w:pPr>
    <w:r w:rsidRPr="00DD07A8">
      <w:rPr>
        <w:rStyle w:val="Seitenzahl"/>
        <w:sz w:val="14"/>
        <w:szCs w:val="14"/>
      </w:rPr>
      <w:fldChar w:fldCharType="begin"/>
    </w:r>
    <w:r w:rsidRPr="00DD07A8">
      <w:rPr>
        <w:rStyle w:val="Seitenzahl"/>
        <w:sz w:val="14"/>
        <w:szCs w:val="14"/>
      </w:rPr>
      <w:instrText xml:space="preserve"> PAGE </w:instrText>
    </w:r>
    <w:r w:rsidRPr="00DD07A8">
      <w:rPr>
        <w:rStyle w:val="Seitenzahl"/>
        <w:sz w:val="14"/>
        <w:szCs w:val="14"/>
      </w:rPr>
      <w:fldChar w:fldCharType="separate"/>
    </w:r>
    <w:r w:rsidRPr="00DD07A8">
      <w:rPr>
        <w:rStyle w:val="Seitenzahl"/>
        <w:noProof/>
        <w:sz w:val="14"/>
        <w:szCs w:val="14"/>
      </w:rPr>
      <w:t>2</w:t>
    </w:r>
    <w:r w:rsidRPr="00DD07A8">
      <w:rPr>
        <w:rStyle w:val="Seitenzahl"/>
        <w:sz w:val="14"/>
        <w:szCs w:val="14"/>
      </w:rPr>
      <w:fldChar w:fldCharType="end"/>
    </w:r>
  </w:p>
  <w:p w:rsidR="00C2391C" w:rsidRPr="006379A3" w:rsidRDefault="00C2391C" w:rsidP="00235ED9">
    <w:pPr>
      <w:autoSpaceDE w:val="0"/>
      <w:autoSpaceDN w:val="0"/>
      <w:adjustRightInd w:val="0"/>
      <w:ind w:left="284" w:right="360"/>
      <w:rPr>
        <w:rFonts w:ascii="Arial" w:hAnsi="Arial" w:cs="Arial"/>
        <w:color w:val="767171"/>
        <w:sz w:val="16"/>
        <w:szCs w:val="16"/>
        <w:u w:color="0563C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5E0C" w:rsidRPr="00DD07A8" w:rsidRDefault="00575E0C" w:rsidP="00235ED9">
    <w:pPr>
      <w:pStyle w:val="Fuzeile"/>
      <w:framePr w:wrap="none" w:vAnchor="text" w:hAnchor="margin" w:xAlign="right" w:y="1"/>
      <w:rPr>
        <w:rStyle w:val="Seitenzahl"/>
        <w:sz w:val="14"/>
        <w:szCs w:val="14"/>
      </w:rPr>
    </w:pPr>
    <w:r w:rsidRPr="00DD07A8">
      <w:rPr>
        <w:rStyle w:val="Seitenzahl"/>
        <w:sz w:val="14"/>
        <w:szCs w:val="14"/>
      </w:rPr>
      <w:fldChar w:fldCharType="begin"/>
    </w:r>
    <w:r w:rsidRPr="00DD07A8">
      <w:rPr>
        <w:rStyle w:val="Seitenzahl"/>
        <w:sz w:val="14"/>
        <w:szCs w:val="14"/>
      </w:rPr>
      <w:instrText xml:space="preserve"> PAGE </w:instrText>
    </w:r>
    <w:r w:rsidRPr="00DD07A8">
      <w:rPr>
        <w:rStyle w:val="Seitenzahl"/>
        <w:sz w:val="14"/>
        <w:szCs w:val="14"/>
      </w:rPr>
      <w:fldChar w:fldCharType="separate"/>
    </w:r>
    <w:r w:rsidRPr="00DD07A8">
      <w:rPr>
        <w:rStyle w:val="Seitenzahl"/>
        <w:noProof/>
        <w:sz w:val="14"/>
        <w:szCs w:val="14"/>
      </w:rPr>
      <w:t>1</w:t>
    </w:r>
    <w:r w:rsidRPr="00DD07A8">
      <w:rPr>
        <w:rStyle w:val="Seitenzahl"/>
        <w:sz w:val="14"/>
        <w:szCs w:val="14"/>
      </w:rPr>
      <w:fldChar w:fldCharType="end"/>
    </w:r>
  </w:p>
  <w:p w:rsidR="00487DB6" w:rsidRPr="003F767E" w:rsidRDefault="00487DB6" w:rsidP="00235ED9">
    <w:pPr>
      <w:autoSpaceDE w:val="0"/>
      <w:autoSpaceDN w:val="0"/>
      <w:adjustRightInd w:val="0"/>
      <w:ind w:left="284" w:right="360" w:hanging="284"/>
      <w:rPr>
        <w:rFonts w:ascii="Arial" w:hAnsi="Arial" w:cs="Arial"/>
        <w:color w:val="767171"/>
        <w:sz w:val="17"/>
        <w:szCs w:val="17"/>
        <w:u w:color="0563C1"/>
      </w:rPr>
    </w:pPr>
    <w:r w:rsidRPr="003F767E">
      <w:rPr>
        <w:rFonts w:ascii="Arial" w:hAnsi="Arial" w:cs="Arial"/>
        <w:b/>
        <w:bCs/>
        <w:color w:val="767171"/>
        <w:sz w:val="17"/>
        <w:szCs w:val="17"/>
        <w:u w:color="0563C1"/>
      </w:rPr>
      <w:t>Das Netzwerk Autorenrechte</w:t>
    </w:r>
    <w:r w:rsidRPr="003F767E">
      <w:rPr>
        <w:rFonts w:ascii="Arial" w:hAnsi="Arial" w:cs="Arial"/>
        <w:color w:val="767171"/>
        <w:sz w:val="17"/>
        <w:szCs w:val="17"/>
        <w:u w:color="0563C1"/>
      </w:rPr>
      <w:t xml:space="preserve"> (</w:t>
    </w:r>
    <w:hyperlink r:id="rId1" w:history="1">
      <w:r w:rsidRPr="003F767E">
        <w:rPr>
          <w:rStyle w:val="Hyperlink"/>
          <w:rFonts w:ascii="Arial" w:hAnsi="Arial" w:cs="Arial"/>
          <w:color w:val="767171"/>
          <w:sz w:val="17"/>
          <w:szCs w:val="17"/>
        </w:rPr>
        <w:t>www.netzwerk-autorenrechte.de</w:t>
      </w:r>
    </w:hyperlink>
    <w:r w:rsidRPr="003F767E">
      <w:rPr>
        <w:rFonts w:ascii="Arial" w:hAnsi="Arial" w:cs="Arial"/>
        <w:color w:val="767171"/>
        <w:sz w:val="17"/>
        <w:szCs w:val="17"/>
        <w:u w:color="0563C1"/>
      </w:rPr>
      <w:t>) repräsentiert 14 Verbände und über 15.500 Autor</w:t>
    </w:r>
    <w:r>
      <w:rPr>
        <w:rFonts w:ascii="Arial" w:hAnsi="Arial" w:cs="Arial"/>
        <w:color w:val="767171"/>
        <w:sz w:val="17"/>
        <w:szCs w:val="17"/>
        <w:u w:color="0563C1"/>
      </w:rPr>
      <w:t>:</w:t>
    </w:r>
    <w:r w:rsidRPr="003F767E">
      <w:rPr>
        <w:rFonts w:ascii="Arial" w:hAnsi="Arial" w:cs="Arial"/>
        <w:color w:val="767171"/>
        <w:sz w:val="17"/>
        <w:szCs w:val="17"/>
        <w:u w:color="0563C1"/>
      </w:rPr>
      <w:t>nnen und Übersetzer</w:t>
    </w:r>
    <w:r>
      <w:rPr>
        <w:rFonts w:ascii="Arial" w:hAnsi="Arial" w:cs="Arial"/>
        <w:color w:val="767171"/>
        <w:sz w:val="17"/>
        <w:szCs w:val="17"/>
        <w:u w:color="0563C1"/>
      </w:rPr>
      <w:t>:</w:t>
    </w:r>
    <w:r w:rsidRPr="003F767E">
      <w:rPr>
        <w:rFonts w:ascii="Arial" w:hAnsi="Arial" w:cs="Arial"/>
        <w:color w:val="767171"/>
        <w:sz w:val="17"/>
        <w:szCs w:val="17"/>
        <w:u w:color="0563C1"/>
      </w:rPr>
      <w:t xml:space="preserve">nnen aus Deutschland, Österreich und der Schweiz. Mitglieder: 42erAutoren, </w:t>
    </w:r>
    <w:r>
      <w:rPr>
        <w:rFonts w:ascii="Arial" w:hAnsi="Arial" w:cs="Arial"/>
        <w:color w:val="767171"/>
        <w:sz w:val="17"/>
        <w:szCs w:val="17"/>
        <w:u w:color="0563C1"/>
      </w:rPr>
      <w:t xml:space="preserve">A*dS </w:t>
    </w:r>
    <w:r w:rsidRPr="003F767E">
      <w:rPr>
        <w:rFonts w:ascii="Arial" w:hAnsi="Arial" w:cs="Arial"/>
        <w:color w:val="767171"/>
        <w:sz w:val="17"/>
        <w:szCs w:val="17"/>
        <w:u w:color="0563C1"/>
      </w:rPr>
      <w:t xml:space="preserve">Autorinnen und </w:t>
    </w:r>
    <w:r>
      <w:rPr>
        <w:rFonts w:ascii="Arial" w:hAnsi="Arial" w:cs="Arial"/>
        <w:color w:val="767171"/>
        <w:sz w:val="17"/>
        <w:szCs w:val="17"/>
        <w:u w:color="0563C1"/>
      </w:rPr>
      <w:t xml:space="preserve">Autoren </w:t>
    </w:r>
    <w:r w:rsidRPr="003F767E">
      <w:rPr>
        <w:rFonts w:ascii="Arial" w:hAnsi="Arial" w:cs="Arial"/>
        <w:color w:val="767171"/>
        <w:sz w:val="17"/>
        <w:szCs w:val="17"/>
        <w:u w:color="0563C1"/>
      </w:rPr>
      <w:t>der Schweiz, Autorinnenvereinigung e.V., Bundesverband junger Autoren und Autor</w:t>
    </w:r>
    <w:r>
      <w:rPr>
        <w:rFonts w:ascii="Arial" w:hAnsi="Arial" w:cs="Arial"/>
        <w:color w:val="767171"/>
        <w:sz w:val="17"/>
        <w:szCs w:val="17"/>
        <w:u w:color="0563C1"/>
      </w:rPr>
      <w:t>inn</w:t>
    </w:r>
    <w:r w:rsidRPr="003F767E">
      <w:rPr>
        <w:rFonts w:ascii="Arial" w:hAnsi="Arial" w:cs="Arial"/>
        <w:color w:val="767171"/>
        <w:sz w:val="17"/>
        <w:szCs w:val="17"/>
        <w:u w:color="0563C1"/>
      </w:rPr>
      <w:t>en</w:t>
    </w:r>
    <w:r>
      <w:rPr>
        <w:rFonts w:ascii="Arial" w:hAnsi="Arial" w:cs="Arial"/>
        <w:color w:val="767171"/>
        <w:sz w:val="17"/>
        <w:szCs w:val="17"/>
        <w:u w:color="0563C1"/>
      </w:rPr>
      <w:t xml:space="preserve"> (BVjA)</w:t>
    </w:r>
    <w:r w:rsidRPr="003F767E">
      <w:rPr>
        <w:rFonts w:ascii="Arial" w:hAnsi="Arial" w:cs="Arial"/>
        <w:color w:val="767171"/>
        <w:sz w:val="17"/>
        <w:szCs w:val="17"/>
        <w:u w:color="0563C1"/>
      </w:rPr>
      <w:t>, Bundes</w:t>
    </w:r>
    <w:r w:rsidRPr="003F767E">
      <w:rPr>
        <w:rFonts w:ascii="Arial" w:hAnsi="Arial" w:cs="Arial"/>
        <w:color w:val="767171"/>
        <w:sz w:val="17"/>
        <w:szCs w:val="17"/>
        <w:u w:color="0563C1"/>
      </w:rPr>
      <w:softHyphen/>
      <w:t>kongress Kinderbuch, IG Autor</w:t>
    </w:r>
    <w:r>
      <w:rPr>
        <w:rFonts w:ascii="Arial" w:hAnsi="Arial" w:cs="Arial"/>
        <w:color w:val="767171"/>
        <w:sz w:val="17"/>
        <w:szCs w:val="17"/>
        <w:u w:color="0563C1"/>
      </w:rPr>
      <w:t>inn</w:t>
    </w:r>
    <w:r w:rsidRPr="003F767E">
      <w:rPr>
        <w:rFonts w:ascii="Arial" w:hAnsi="Arial" w:cs="Arial"/>
        <w:color w:val="767171"/>
        <w:sz w:val="17"/>
        <w:szCs w:val="17"/>
        <w:u w:color="0563C1"/>
      </w:rPr>
      <w:t>en Autoren, Mörderische Schwestern e.V., Phantastik-Autoren-Netzwerk</w:t>
    </w:r>
    <w:r>
      <w:rPr>
        <w:rFonts w:ascii="Arial" w:hAnsi="Arial" w:cs="Arial"/>
        <w:color w:val="767171"/>
        <w:sz w:val="17"/>
        <w:szCs w:val="17"/>
        <w:u w:color="0563C1"/>
      </w:rPr>
      <w:t xml:space="preserve"> (PAN) e.V.</w:t>
    </w:r>
    <w:r w:rsidRPr="003F767E">
      <w:rPr>
        <w:rFonts w:ascii="Arial" w:hAnsi="Arial" w:cs="Arial"/>
        <w:color w:val="767171"/>
        <w:sz w:val="17"/>
        <w:szCs w:val="17"/>
        <w:u w:color="0563C1"/>
      </w:rPr>
      <w:t xml:space="preserve">, PEN-Zentrum Deutschland, </w:t>
    </w:r>
    <w:r>
      <w:rPr>
        <w:rFonts w:ascii="Arial" w:hAnsi="Arial" w:cs="Arial"/>
        <w:color w:val="767171"/>
        <w:sz w:val="17"/>
        <w:szCs w:val="17"/>
        <w:u w:color="0563C1"/>
      </w:rPr>
      <w:t>PEN-Zentrum deutschsprachiger Autoren im Ausland,</w:t>
    </w:r>
  </w:p>
  <w:p w:rsidR="00C2391C" w:rsidRPr="00487DB6" w:rsidRDefault="00487DB6" w:rsidP="00487DB6">
    <w:pPr>
      <w:autoSpaceDE w:val="0"/>
      <w:autoSpaceDN w:val="0"/>
      <w:adjustRightInd w:val="0"/>
      <w:ind w:left="284" w:hanging="284"/>
      <w:rPr>
        <w:rFonts w:ascii="Arial" w:hAnsi="Arial" w:cs="Arial"/>
        <w:color w:val="767171"/>
        <w:sz w:val="17"/>
        <w:szCs w:val="17"/>
        <w:u w:color="0563C1"/>
      </w:rPr>
    </w:pPr>
    <w:r>
      <w:rPr>
        <w:rFonts w:ascii="Arial" w:hAnsi="Arial" w:cs="Arial"/>
        <w:color w:val="767171"/>
        <w:sz w:val="17"/>
        <w:szCs w:val="17"/>
        <w:u w:color="0563C1"/>
      </w:rPr>
      <w:tab/>
    </w:r>
    <w:r w:rsidRPr="003F767E">
      <w:rPr>
        <w:rFonts w:ascii="Arial" w:hAnsi="Arial" w:cs="Arial"/>
        <w:color w:val="767171"/>
        <w:sz w:val="17"/>
        <w:szCs w:val="17"/>
        <w:u w:color="0563C1"/>
      </w:rPr>
      <w:t xml:space="preserve">Selfpublisherverband e.V., </w:t>
    </w:r>
    <w:r>
      <w:rPr>
        <w:rFonts w:ascii="Arial" w:hAnsi="Arial" w:cs="Arial"/>
        <w:color w:val="767171"/>
        <w:sz w:val="17"/>
        <w:szCs w:val="17"/>
        <w:u w:color="0563C1"/>
      </w:rPr>
      <w:t>SYNDIKAT</w:t>
    </w:r>
    <w:r w:rsidRPr="003F767E">
      <w:rPr>
        <w:rFonts w:ascii="Arial" w:hAnsi="Arial" w:cs="Arial"/>
        <w:color w:val="767171"/>
        <w:sz w:val="17"/>
        <w:szCs w:val="17"/>
        <w:u w:color="0563C1"/>
      </w:rPr>
      <w:t xml:space="preserve"> – </w:t>
    </w:r>
    <w:r>
      <w:rPr>
        <w:rFonts w:ascii="Arial" w:hAnsi="Arial" w:cs="Arial"/>
        <w:color w:val="767171"/>
        <w:sz w:val="17"/>
        <w:szCs w:val="17"/>
        <w:u w:color="0563C1"/>
      </w:rPr>
      <w:t>Verein für</w:t>
    </w:r>
    <w:r w:rsidRPr="003F767E">
      <w:rPr>
        <w:rFonts w:ascii="Arial" w:hAnsi="Arial" w:cs="Arial"/>
        <w:color w:val="767171"/>
        <w:sz w:val="17"/>
        <w:szCs w:val="17"/>
        <w:u w:color="0563C1"/>
      </w:rPr>
      <w:t xml:space="preserve"> deutschsprachige Krimi</w:t>
    </w:r>
    <w:r>
      <w:rPr>
        <w:rFonts w:ascii="Arial" w:hAnsi="Arial" w:cs="Arial"/>
        <w:color w:val="767171"/>
        <w:sz w:val="17"/>
        <w:szCs w:val="17"/>
        <w:u w:color="0563C1"/>
      </w:rPr>
      <w:t>nalliteratur</w:t>
    </w:r>
    <w:r w:rsidRPr="003F767E">
      <w:rPr>
        <w:rFonts w:ascii="Arial" w:hAnsi="Arial" w:cs="Arial"/>
        <w:color w:val="767171"/>
        <w:sz w:val="17"/>
        <w:szCs w:val="17"/>
        <w:u w:color="0563C1"/>
      </w:rPr>
      <w:t xml:space="preserve">, Verband deutschsprachiger Übersetzerinnen </w:t>
    </w:r>
    <w:r>
      <w:rPr>
        <w:rFonts w:ascii="Arial" w:hAnsi="Arial" w:cs="Arial"/>
        <w:color w:val="767171"/>
        <w:sz w:val="17"/>
        <w:szCs w:val="17"/>
        <w:u w:color="0563C1"/>
      </w:rPr>
      <w:t>und Übersetzer literarischer und wissenschaftlicher Werke e.V. (VdÜ)</w:t>
    </w:r>
    <w:r w:rsidRPr="003F767E">
      <w:rPr>
        <w:rFonts w:ascii="Arial" w:hAnsi="Arial" w:cs="Arial"/>
        <w:color w:val="767171"/>
        <w:sz w:val="17"/>
        <w:szCs w:val="17"/>
        <w:u w:color="0563C1"/>
      </w:rPr>
      <w:t>, Verband deutscher Schriftstellerinnen und Schriftsteller</w:t>
    </w:r>
    <w:r w:rsidR="00C46809">
      <w:rPr>
        <w:rFonts w:ascii="Arial" w:hAnsi="Arial" w:cs="Arial"/>
        <w:color w:val="767171"/>
        <w:sz w:val="17"/>
        <w:szCs w:val="17"/>
        <w:u w:color="0563C1"/>
      </w:rPr>
      <w:t xml:space="preserve"> (VS)</w:t>
    </w:r>
    <w:r w:rsidRPr="003F767E">
      <w:rPr>
        <w:rFonts w:ascii="Arial" w:hAnsi="Arial" w:cs="Arial"/>
        <w:color w:val="767171"/>
        <w:sz w:val="17"/>
        <w:szCs w:val="17"/>
        <w:u w:color="0563C1"/>
      </w:rPr>
      <w:t xml:space="preserve"> </w:t>
    </w:r>
    <w:r>
      <w:rPr>
        <w:rFonts w:ascii="Arial" w:hAnsi="Arial" w:cs="Arial"/>
        <w:color w:val="767171"/>
        <w:sz w:val="17"/>
        <w:szCs w:val="17"/>
        <w:u w:color="0563C1"/>
      </w:rPr>
      <w:t>in ver.di.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5ED9" w:rsidRPr="003F767E" w:rsidRDefault="002F0EE0" w:rsidP="00235ED9">
    <w:pPr>
      <w:autoSpaceDE w:val="0"/>
      <w:autoSpaceDN w:val="0"/>
      <w:adjustRightInd w:val="0"/>
      <w:ind w:left="284" w:hanging="284"/>
      <w:rPr>
        <w:rFonts w:ascii="Arial" w:hAnsi="Arial" w:cs="Arial"/>
        <w:color w:val="767171"/>
        <w:sz w:val="17"/>
        <w:szCs w:val="17"/>
        <w:u w:color="0563C1"/>
      </w:rPr>
    </w:pPr>
    <w:r>
      <w:rPr>
        <w:rFonts w:ascii="Arial" w:hAnsi="Arial" w:cs="Arial"/>
        <w:b/>
        <w:bCs/>
        <w:color w:val="767171"/>
        <w:sz w:val="17"/>
        <w:szCs w:val="17"/>
        <w:u w:color="0563C1"/>
      </w:rPr>
      <w:tab/>
    </w:r>
    <w:r w:rsidR="00235ED9" w:rsidRPr="003F767E">
      <w:rPr>
        <w:rFonts w:ascii="Arial" w:hAnsi="Arial" w:cs="Arial"/>
        <w:b/>
        <w:bCs/>
        <w:color w:val="767171"/>
        <w:sz w:val="17"/>
        <w:szCs w:val="17"/>
        <w:u w:color="0563C1"/>
      </w:rPr>
      <w:t>Das Netzwerk Autorenrechte</w:t>
    </w:r>
    <w:r w:rsidR="00235ED9" w:rsidRPr="003F767E">
      <w:rPr>
        <w:rFonts w:ascii="Arial" w:hAnsi="Arial" w:cs="Arial"/>
        <w:color w:val="767171"/>
        <w:sz w:val="17"/>
        <w:szCs w:val="17"/>
        <w:u w:color="0563C1"/>
      </w:rPr>
      <w:t xml:space="preserve"> (</w:t>
    </w:r>
    <w:hyperlink r:id="rId1" w:history="1">
      <w:r w:rsidR="00235ED9" w:rsidRPr="003F767E">
        <w:rPr>
          <w:rStyle w:val="Hyperlink"/>
          <w:rFonts w:ascii="Arial" w:hAnsi="Arial" w:cs="Arial"/>
          <w:color w:val="767171"/>
          <w:sz w:val="17"/>
          <w:szCs w:val="17"/>
        </w:rPr>
        <w:t>www.netzwerk-autorenrechte.de</w:t>
      </w:r>
    </w:hyperlink>
    <w:r w:rsidR="00235ED9" w:rsidRPr="003F767E">
      <w:rPr>
        <w:rFonts w:ascii="Arial" w:hAnsi="Arial" w:cs="Arial"/>
        <w:color w:val="767171"/>
        <w:sz w:val="17"/>
        <w:szCs w:val="17"/>
        <w:u w:color="0563C1"/>
      </w:rPr>
      <w:t xml:space="preserve">) repräsentiert 14 Verbände und über 15.500 AutorInnen und ÜbersetzerInnen aus Deutschland, Österreich und der Schweiz. Mitglieder: 42erAutoren, </w:t>
    </w:r>
    <w:r w:rsidR="00235ED9">
      <w:rPr>
        <w:rFonts w:ascii="Arial" w:hAnsi="Arial" w:cs="Arial"/>
        <w:color w:val="767171"/>
        <w:sz w:val="17"/>
        <w:szCs w:val="17"/>
        <w:u w:color="0563C1"/>
      </w:rPr>
      <w:t xml:space="preserve">A*dS </w:t>
    </w:r>
    <w:r w:rsidR="00235ED9" w:rsidRPr="003F767E">
      <w:rPr>
        <w:rFonts w:ascii="Arial" w:hAnsi="Arial" w:cs="Arial"/>
        <w:color w:val="767171"/>
        <w:sz w:val="17"/>
        <w:szCs w:val="17"/>
        <w:u w:color="0563C1"/>
      </w:rPr>
      <w:t xml:space="preserve">Autorinnen und </w:t>
    </w:r>
    <w:r w:rsidR="00235ED9">
      <w:rPr>
        <w:rFonts w:ascii="Arial" w:hAnsi="Arial" w:cs="Arial"/>
        <w:color w:val="767171"/>
        <w:sz w:val="17"/>
        <w:szCs w:val="17"/>
        <w:u w:color="0563C1"/>
      </w:rPr>
      <w:t xml:space="preserve">Autoren </w:t>
    </w:r>
    <w:r w:rsidR="00235ED9" w:rsidRPr="003F767E">
      <w:rPr>
        <w:rFonts w:ascii="Arial" w:hAnsi="Arial" w:cs="Arial"/>
        <w:color w:val="767171"/>
        <w:sz w:val="17"/>
        <w:szCs w:val="17"/>
        <w:u w:color="0563C1"/>
      </w:rPr>
      <w:t>der Schweiz, Autorinnenvereinigung e.V., Bundesverband junger Autoren und Autor</w:t>
    </w:r>
    <w:r w:rsidR="00235ED9">
      <w:rPr>
        <w:rFonts w:ascii="Arial" w:hAnsi="Arial" w:cs="Arial"/>
        <w:color w:val="767171"/>
        <w:sz w:val="17"/>
        <w:szCs w:val="17"/>
        <w:u w:color="0563C1"/>
      </w:rPr>
      <w:t>inn</w:t>
    </w:r>
    <w:r w:rsidR="00235ED9" w:rsidRPr="003F767E">
      <w:rPr>
        <w:rFonts w:ascii="Arial" w:hAnsi="Arial" w:cs="Arial"/>
        <w:color w:val="767171"/>
        <w:sz w:val="17"/>
        <w:szCs w:val="17"/>
        <w:u w:color="0563C1"/>
      </w:rPr>
      <w:t>en</w:t>
    </w:r>
    <w:r w:rsidR="00235ED9">
      <w:rPr>
        <w:rFonts w:ascii="Arial" w:hAnsi="Arial" w:cs="Arial"/>
        <w:color w:val="767171"/>
        <w:sz w:val="17"/>
        <w:szCs w:val="17"/>
        <w:u w:color="0563C1"/>
      </w:rPr>
      <w:t xml:space="preserve"> (BVjA)</w:t>
    </w:r>
    <w:r w:rsidR="00235ED9" w:rsidRPr="003F767E">
      <w:rPr>
        <w:rFonts w:ascii="Arial" w:hAnsi="Arial" w:cs="Arial"/>
        <w:color w:val="767171"/>
        <w:sz w:val="17"/>
        <w:szCs w:val="17"/>
        <w:u w:color="0563C1"/>
      </w:rPr>
      <w:t>, Bundes</w:t>
    </w:r>
    <w:r w:rsidR="00235ED9" w:rsidRPr="003F767E">
      <w:rPr>
        <w:rFonts w:ascii="Arial" w:hAnsi="Arial" w:cs="Arial"/>
        <w:color w:val="767171"/>
        <w:sz w:val="17"/>
        <w:szCs w:val="17"/>
        <w:u w:color="0563C1"/>
      </w:rPr>
      <w:softHyphen/>
      <w:t>kongress Kinderbuch, IG Autor</w:t>
    </w:r>
    <w:r w:rsidR="00235ED9">
      <w:rPr>
        <w:rFonts w:ascii="Arial" w:hAnsi="Arial" w:cs="Arial"/>
        <w:color w:val="767171"/>
        <w:sz w:val="17"/>
        <w:szCs w:val="17"/>
        <w:u w:color="0563C1"/>
      </w:rPr>
      <w:t>inn</w:t>
    </w:r>
    <w:r w:rsidR="00235ED9" w:rsidRPr="003F767E">
      <w:rPr>
        <w:rFonts w:ascii="Arial" w:hAnsi="Arial" w:cs="Arial"/>
        <w:color w:val="767171"/>
        <w:sz w:val="17"/>
        <w:szCs w:val="17"/>
        <w:u w:color="0563C1"/>
      </w:rPr>
      <w:t>en Autoren, Mörderische Schwestern e.V., Phantastik-Autoren-Netzwerk</w:t>
    </w:r>
    <w:r w:rsidR="00235ED9">
      <w:rPr>
        <w:rFonts w:ascii="Arial" w:hAnsi="Arial" w:cs="Arial"/>
        <w:color w:val="767171"/>
        <w:sz w:val="17"/>
        <w:szCs w:val="17"/>
        <w:u w:color="0563C1"/>
      </w:rPr>
      <w:t xml:space="preserve"> (PAN) e.V.</w:t>
    </w:r>
    <w:r w:rsidR="00235ED9" w:rsidRPr="003F767E">
      <w:rPr>
        <w:rFonts w:ascii="Arial" w:hAnsi="Arial" w:cs="Arial"/>
        <w:color w:val="767171"/>
        <w:sz w:val="17"/>
        <w:szCs w:val="17"/>
        <w:u w:color="0563C1"/>
      </w:rPr>
      <w:t xml:space="preserve">, PEN-Zentrum Deutschland, </w:t>
    </w:r>
    <w:r w:rsidR="00235ED9">
      <w:rPr>
        <w:rFonts w:ascii="Arial" w:hAnsi="Arial" w:cs="Arial"/>
        <w:color w:val="767171"/>
        <w:sz w:val="17"/>
        <w:szCs w:val="17"/>
        <w:u w:color="0563C1"/>
      </w:rPr>
      <w:t>PEN-Zentrum deutschsprachiger Autoren im Ausland</w:t>
    </w:r>
    <w:r w:rsidR="008170A2">
      <w:rPr>
        <w:rFonts w:ascii="Arial" w:hAnsi="Arial" w:cs="Arial"/>
        <w:color w:val="767171"/>
        <w:sz w:val="17"/>
        <w:szCs w:val="17"/>
        <w:u w:color="0563C1"/>
      </w:rPr>
      <w:t>,</w:t>
    </w:r>
  </w:p>
  <w:p w:rsidR="00235ED9" w:rsidRPr="00235ED9" w:rsidRDefault="00235ED9" w:rsidP="00235ED9">
    <w:pPr>
      <w:autoSpaceDE w:val="0"/>
      <w:autoSpaceDN w:val="0"/>
      <w:adjustRightInd w:val="0"/>
      <w:ind w:left="284" w:hanging="284"/>
      <w:rPr>
        <w:rFonts w:ascii="Arial" w:hAnsi="Arial" w:cs="Arial"/>
        <w:color w:val="767171"/>
        <w:sz w:val="17"/>
        <w:szCs w:val="17"/>
        <w:u w:color="0563C1"/>
      </w:rPr>
    </w:pPr>
    <w:r>
      <w:rPr>
        <w:rFonts w:ascii="Arial" w:hAnsi="Arial" w:cs="Arial"/>
        <w:color w:val="767171"/>
        <w:sz w:val="17"/>
        <w:szCs w:val="17"/>
        <w:u w:color="0563C1"/>
      </w:rPr>
      <w:tab/>
    </w:r>
    <w:r w:rsidRPr="003F767E">
      <w:rPr>
        <w:rFonts w:ascii="Arial" w:hAnsi="Arial" w:cs="Arial"/>
        <w:color w:val="767171"/>
        <w:sz w:val="17"/>
        <w:szCs w:val="17"/>
        <w:u w:color="0563C1"/>
      </w:rPr>
      <w:t>Selfpublisher</w:t>
    </w:r>
    <w:r w:rsidR="00F843F4">
      <w:rPr>
        <w:rFonts w:ascii="Arial" w:hAnsi="Arial" w:cs="Arial"/>
        <w:color w:val="767171"/>
        <w:sz w:val="17"/>
        <w:szCs w:val="17"/>
        <w:u w:color="0563C1"/>
      </w:rPr>
      <w:t>-V</w:t>
    </w:r>
    <w:r w:rsidRPr="003F767E">
      <w:rPr>
        <w:rFonts w:ascii="Arial" w:hAnsi="Arial" w:cs="Arial"/>
        <w:color w:val="767171"/>
        <w:sz w:val="17"/>
        <w:szCs w:val="17"/>
        <w:u w:color="0563C1"/>
      </w:rPr>
      <w:t xml:space="preserve">erband e.V., </w:t>
    </w:r>
    <w:r>
      <w:rPr>
        <w:rFonts w:ascii="Arial" w:hAnsi="Arial" w:cs="Arial"/>
        <w:color w:val="767171"/>
        <w:sz w:val="17"/>
        <w:szCs w:val="17"/>
        <w:u w:color="0563C1"/>
      </w:rPr>
      <w:t>SYNDIKAT</w:t>
    </w:r>
    <w:r w:rsidRPr="003F767E">
      <w:rPr>
        <w:rFonts w:ascii="Arial" w:hAnsi="Arial" w:cs="Arial"/>
        <w:color w:val="767171"/>
        <w:sz w:val="17"/>
        <w:szCs w:val="17"/>
        <w:u w:color="0563C1"/>
      </w:rPr>
      <w:t xml:space="preserve"> – </w:t>
    </w:r>
    <w:r>
      <w:rPr>
        <w:rFonts w:ascii="Arial" w:hAnsi="Arial" w:cs="Arial"/>
        <w:color w:val="767171"/>
        <w:sz w:val="17"/>
        <w:szCs w:val="17"/>
        <w:u w:color="0563C1"/>
      </w:rPr>
      <w:t>Verein für</w:t>
    </w:r>
    <w:r w:rsidRPr="003F767E">
      <w:rPr>
        <w:rFonts w:ascii="Arial" w:hAnsi="Arial" w:cs="Arial"/>
        <w:color w:val="767171"/>
        <w:sz w:val="17"/>
        <w:szCs w:val="17"/>
        <w:u w:color="0563C1"/>
      </w:rPr>
      <w:t xml:space="preserve"> deutschsprachige Krimi</w:t>
    </w:r>
    <w:r>
      <w:rPr>
        <w:rFonts w:ascii="Arial" w:hAnsi="Arial" w:cs="Arial"/>
        <w:color w:val="767171"/>
        <w:sz w:val="17"/>
        <w:szCs w:val="17"/>
        <w:u w:color="0563C1"/>
      </w:rPr>
      <w:t>nalliteratur</w:t>
    </w:r>
    <w:r w:rsidRPr="003F767E">
      <w:rPr>
        <w:rFonts w:ascii="Arial" w:hAnsi="Arial" w:cs="Arial"/>
        <w:color w:val="767171"/>
        <w:sz w:val="17"/>
        <w:szCs w:val="17"/>
        <w:u w:color="0563C1"/>
      </w:rPr>
      <w:t xml:space="preserve">, Verband deutschsprachiger Übersetzerinnen </w:t>
    </w:r>
    <w:r>
      <w:rPr>
        <w:rFonts w:ascii="Arial" w:hAnsi="Arial" w:cs="Arial"/>
        <w:color w:val="767171"/>
        <w:sz w:val="17"/>
        <w:szCs w:val="17"/>
        <w:u w:color="0563C1"/>
      </w:rPr>
      <w:t>und Übersetzer literarischer und wissenschaftlicher Werke e.V. (VdÜ)</w:t>
    </w:r>
    <w:r w:rsidRPr="003F767E">
      <w:rPr>
        <w:rFonts w:ascii="Arial" w:hAnsi="Arial" w:cs="Arial"/>
        <w:color w:val="767171"/>
        <w:sz w:val="17"/>
        <w:szCs w:val="17"/>
        <w:u w:color="0563C1"/>
      </w:rPr>
      <w:t xml:space="preserve">, Verband deutscher Schriftstellerinnen und Schriftsteller </w:t>
    </w:r>
    <w:r w:rsidR="00D36808">
      <w:rPr>
        <w:rFonts w:ascii="Arial" w:hAnsi="Arial" w:cs="Arial"/>
        <w:color w:val="767171"/>
        <w:sz w:val="17"/>
        <w:szCs w:val="17"/>
        <w:u w:color="0563C1"/>
      </w:rPr>
      <w:t xml:space="preserve">(VS) </w:t>
    </w:r>
    <w:r>
      <w:rPr>
        <w:rFonts w:ascii="Arial" w:hAnsi="Arial" w:cs="Arial"/>
        <w:color w:val="767171"/>
        <w:sz w:val="17"/>
        <w:szCs w:val="17"/>
        <w:u w:color="0563C1"/>
      </w:rPr>
      <w:t>in ver.d</w:t>
    </w:r>
    <w:r w:rsidR="00D36808">
      <w:rPr>
        <w:rFonts w:ascii="Arial" w:hAnsi="Arial" w:cs="Arial"/>
        <w:color w:val="767171"/>
        <w:sz w:val="17"/>
        <w:szCs w:val="17"/>
        <w:u w:color="0563C1"/>
      </w:rPr>
      <w:t>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5D17" w:rsidRDefault="00A25D17">
      <w:r>
        <w:separator/>
      </w:r>
    </w:p>
  </w:footnote>
  <w:footnote w:type="continuationSeparator" w:id="0">
    <w:p w:rsidR="00A25D17" w:rsidRDefault="00A25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391C" w:rsidRDefault="00C2391C">
    <w:pPr>
      <w:pStyle w:val="Kopfzeile"/>
    </w:pPr>
    <w:r>
      <w:tab/>
    </w:r>
    <w:r w:rsidR="00487DB6">
      <w:rPr>
        <w:noProof/>
      </w:rPr>
      <w:drawing>
        <wp:inline distT="0" distB="0" distL="0" distR="0">
          <wp:extent cx="3102610" cy="74295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61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391C" w:rsidRDefault="00487DB6" w:rsidP="00E250C8">
    <w:pPr>
      <w:pStyle w:val="Kopfzeile"/>
      <w:jc w:val="both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-92075</wp:posOffset>
          </wp:positionH>
          <wp:positionV relativeFrom="paragraph">
            <wp:posOffset>-57150</wp:posOffset>
          </wp:positionV>
          <wp:extent cx="3102610" cy="742950"/>
          <wp:effectExtent l="0" t="0" r="0" b="0"/>
          <wp:wrapThrough wrapText="bothSides">
            <wp:wrapPolygon edited="0">
              <wp:start x="0" y="0"/>
              <wp:lineTo x="0" y="21415"/>
              <wp:lineTo x="21485" y="21415"/>
              <wp:lineTo x="21485" y="0"/>
              <wp:lineTo x="0" y="0"/>
            </wp:wrapPolygon>
          </wp:wrapThrough>
          <wp:docPr id="2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61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91C">
      <w:tab/>
    </w:r>
    <w:r w:rsidR="00C2391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1A9A" w:rsidRDefault="00B61A9A">
    <w:pPr>
      <w:pStyle w:val="Kopfzeile"/>
    </w:pPr>
    <w:r>
      <w:rPr>
        <w:noProof/>
      </w:rPr>
      <w:drawing>
        <wp:inline distT="0" distB="0" distL="0" distR="0">
          <wp:extent cx="2792186" cy="669263"/>
          <wp:effectExtent l="0" t="0" r="1905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196" cy="690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E016A3D"/>
    <w:multiLevelType w:val="hybridMultilevel"/>
    <w:tmpl w:val="E05223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47912"/>
    <w:multiLevelType w:val="multilevel"/>
    <w:tmpl w:val="FF6A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E1"/>
    <w:rsid w:val="00000600"/>
    <w:rsid w:val="0001087D"/>
    <w:rsid w:val="00010D67"/>
    <w:rsid w:val="00021744"/>
    <w:rsid w:val="00033520"/>
    <w:rsid w:val="00033F05"/>
    <w:rsid w:val="00034146"/>
    <w:rsid w:val="00034385"/>
    <w:rsid w:val="00043F4F"/>
    <w:rsid w:val="00046BA2"/>
    <w:rsid w:val="0007125D"/>
    <w:rsid w:val="000720F9"/>
    <w:rsid w:val="00074C94"/>
    <w:rsid w:val="000768C5"/>
    <w:rsid w:val="000B6687"/>
    <w:rsid w:val="000C06FC"/>
    <w:rsid w:val="000C32A9"/>
    <w:rsid w:val="000C607B"/>
    <w:rsid w:val="000E26B6"/>
    <w:rsid w:val="000E2FA7"/>
    <w:rsid w:val="000F6A59"/>
    <w:rsid w:val="00102D58"/>
    <w:rsid w:val="001043EC"/>
    <w:rsid w:val="00106B91"/>
    <w:rsid w:val="00110770"/>
    <w:rsid w:val="00123A3A"/>
    <w:rsid w:val="00126EAD"/>
    <w:rsid w:val="00127968"/>
    <w:rsid w:val="00131A9A"/>
    <w:rsid w:val="0014124E"/>
    <w:rsid w:val="00152BBE"/>
    <w:rsid w:val="00163E59"/>
    <w:rsid w:val="0016485A"/>
    <w:rsid w:val="00166B9C"/>
    <w:rsid w:val="00176124"/>
    <w:rsid w:val="001944E1"/>
    <w:rsid w:val="001A1696"/>
    <w:rsid w:val="001A6BA1"/>
    <w:rsid w:val="001A7C3B"/>
    <w:rsid w:val="001B2909"/>
    <w:rsid w:val="001B6518"/>
    <w:rsid w:val="001C3511"/>
    <w:rsid w:val="001E73E0"/>
    <w:rsid w:val="00211ED4"/>
    <w:rsid w:val="002126C8"/>
    <w:rsid w:val="00217EF4"/>
    <w:rsid w:val="002260E8"/>
    <w:rsid w:val="00232188"/>
    <w:rsid w:val="002350A1"/>
    <w:rsid w:val="00235ED9"/>
    <w:rsid w:val="002447AD"/>
    <w:rsid w:val="00246A58"/>
    <w:rsid w:val="002536B8"/>
    <w:rsid w:val="00253DA1"/>
    <w:rsid w:val="00255C1F"/>
    <w:rsid w:val="002615EB"/>
    <w:rsid w:val="002632A6"/>
    <w:rsid w:val="002649C1"/>
    <w:rsid w:val="00267223"/>
    <w:rsid w:val="002702AC"/>
    <w:rsid w:val="0027266E"/>
    <w:rsid w:val="00284B1A"/>
    <w:rsid w:val="00286B7C"/>
    <w:rsid w:val="002A0780"/>
    <w:rsid w:val="002A53CB"/>
    <w:rsid w:val="002D68EA"/>
    <w:rsid w:val="002E0CDE"/>
    <w:rsid w:val="002E4C9D"/>
    <w:rsid w:val="002F0EE0"/>
    <w:rsid w:val="00301D60"/>
    <w:rsid w:val="0030218F"/>
    <w:rsid w:val="0030675C"/>
    <w:rsid w:val="00314F84"/>
    <w:rsid w:val="00315014"/>
    <w:rsid w:val="00322B70"/>
    <w:rsid w:val="00333307"/>
    <w:rsid w:val="003368EA"/>
    <w:rsid w:val="00341EF0"/>
    <w:rsid w:val="003427A3"/>
    <w:rsid w:val="00354BA8"/>
    <w:rsid w:val="0035677C"/>
    <w:rsid w:val="003715A0"/>
    <w:rsid w:val="00372287"/>
    <w:rsid w:val="00372294"/>
    <w:rsid w:val="00373017"/>
    <w:rsid w:val="003769C4"/>
    <w:rsid w:val="00383698"/>
    <w:rsid w:val="00384A08"/>
    <w:rsid w:val="0039374D"/>
    <w:rsid w:val="00393AB7"/>
    <w:rsid w:val="00396B16"/>
    <w:rsid w:val="00396BB3"/>
    <w:rsid w:val="003A2892"/>
    <w:rsid w:val="003A3221"/>
    <w:rsid w:val="003A4C1C"/>
    <w:rsid w:val="003B7566"/>
    <w:rsid w:val="003C1E07"/>
    <w:rsid w:val="003C21FA"/>
    <w:rsid w:val="003C3BC9"/>
    <w:rsid w:val="003C6F74"/>
    <w:rsid w:val="003F767E"/>
    <w:rsid w:val="00404C76"/>
    <w:rsid w:val="00404CF9"/>
    <w:rsid w:val="00405303"/>
    <w:rsid w:val="004251BA"/>
    <w:rsid w:val="00443A05"/>
    <w:rsid w:val="0045515D"/>
    <w:rsid w:val="00457521"/>
    <w:rsid w:val="00462638"/>
    <w:rsid w:val="00467976"/>
    <w:rsid w:val="00487DB6"/>
    <w:rsid w:val="004A3CC0"/>
    <w:rsid w:val="004A5365"/>
    <w:rsid w:val="004A5AFA"/>
    <w:rsid w:val="004C41D7"/>
    <w:rsid w:val="004F0F8B"/>
    <w:rsid w:val="00505F87"/>
    <w:rsid w:val="00510E3A"/>
    <w:rsid w:val="005177C9"/>
    <w:rsid w:val="00525AEE"/>
    <w:rsid w:val="00526B04"/>
    <w:rsid w:val="0053742C"/>
    <w:rsid w:val="00537746"/>
    <w:rsid w:val="00541BE4"/>
    <w:rsid w:val="00547D1F"/>
    <w:rsid w:val="005577DB"/>
    <w:rsid w:val="00575E0C"/>
    <w:rsid w:val="00582CC9"/>
    <w:rsid w:val="00590F14"/>
    <w:rsid w:val="00592700"/>
    <w:rsid w:val="005941D2"/>
    <w:rsid w:val="005A3648"/>
    <w:rsid w:val="005B5D4A"/>
    <w:rsid w:val="005C41AA"/>
    <w:rsid w:val="005F03CB"/>
    <w:rsid w:val="00607134"/>
    <w:rsid w:val="006139E4"/>
    <w:rsid w:val="0061543D"/>
    <w:rsid w:val="00615A40"/>
    <w:rsid w:val="006233D2"/>
    <w:rsid w:val="006354ED"/>
    <w:rsid w:val="006379A3"/>
    <w:rsid w:val="00671DF5"/>
    <w:rsid w:val="0067289A"/>
    <w:rsid w:val="00680EAB"/>
    <w:rsid w:val="006833A0"/>
    <w:rsid w:val="00683887"/>
    <w:rsid w:val="00687FC5"/>
    <w:rsid w:val="006953E3"/>
    <w:rsid w:val="006A27C1"/>
    <w:rsid w:val="006A4707"/>
    <w:rsid w:val="006A6C08"/>
    <w:rsid w:val="006B3A10"/>
    <w:rsid w:val="006D2DC2"/>
    <w:rsid w:val="006D49EE"/>
    <w:rsid w:val="006E17CC"/>
    <w:rsid w:val="007032B8"/>
    <w:rsid w:val="00713133"/>
    <w:rsid w:val="007148A4"/>
    <w:rsid w:val="00715FD9"/>
    <w:rsid w:val="007347AE"/>
    <w:rsid w:val="00744893"/>
    <w:rsid w:val="00745812"/>
    <w:rsid w:val="007629FA"/>
    <w:rsid w:val="007675E4"/>
    <w:rsid w:val="0077189A"/>
    <w:rsid w:val="00775969"/>
    <w:rsid w:val="00795595"/>
    <w:rsid w:val="007A0DA9"/>
    <w:rsid w:val="007A22EC"/>
    <w:rsid w:val="007B55A5"/>
    <w:rsid w:val="007C1C01"/>
    <w:rsid w:val="007C7818"/>
    <w:rsid w:val="007D0272"/>
    <w:rsid w:val="007D6675"/>
    <w:rsid w:val="008104FB"/>
    <w:rsid w:val="00813A65"/>
    <w:rsid w:val="00815BB5"/>
    <w:rsid w:val="008170A2"/>
    <w:rsid w:val="0082055D"/>
    <w:rsid w:val="0082096C"/>
    <w:rsid w:val="0082467D"/>
    <w:rsid w:val="00847591"/>
    <w:rsid w:val="00860A47"/>
    <w:rsid w:val="008663AA"/>
    <w:rsid w:val="0088050C"/>
    <w:rsid w:val="008812F3"/>
    <w:rsid w:val="0088322E"/>
    <w:rsid w:val="00884E90"/>
    <w:rsid w:val="008C25C3"/>
    <w:rsid w:val="008E4AE9"/>
    <w:rsid w:val="009028D5"/>
    <w:rsid w:val="009134B4"/>
    <w:rsid w:val="00936E1D"/>
    <w:rsid w:val="0095789E"/>
    <w:rsid w:val="00965899"/>
    <w:rsid w:val="00975DAC"/>
    <w:rsid w:val="009776C5"/>
    <w:rsid w:val="009905F1"/>
    <w:rsid w:val="009928D8"/>
    <w:rsid w:val="00995CF7"/>
    <w:rsid w:val="009A201D"/>
    <w:rsid w:val="009A36B8"/>
    <w:rsid w:val="009C5373"/>
    <w:rsid w:val="009D5170"/>
    <w:rsid w:val="009E308C"/>
    <w:rsid w:val="009E445E"/>
    <w:rsid w:val="009F009E"/>
    <w:rsid w:val="00A1257E"/>
    <w:rsid w:val="00A22199"/>
    <w:rsid w:val="00A25D17"/>
    <w:rsid w:val="00A37DD1"/>
    <w:rsid w:val="00A5760E"/>
    <w:rsid w:val="00A62BFD"/>
    <w:rsid w:val="00A808E5"/>
    <w:rsid w:val="00A843F9"/>
    <w:rsid w:val="00A953DB"/>
    <w:rsid w:val="00AA0224"/>
    <w:rsid w:val="00AA3A63"/>
    <w:rsid w:val="00AA58EC"/>
    <w:rsid w:val="00AB6F7D"/>
    <w:rsid w:val="00AC1FF0"/>
    <w:rsid w:val="00AE326D"/>
    <w:rsid w:val="00AF5458"/>
    <w:rsid w:val="00B02839"/>
    <w:rsid w:val="00B17144"/>
    <w:rsid w:val="00B25742"/>
    <w:rsid w:val="00B43F03"/>
    <w:rsid w:val="00B60131"/>
    <w:rsid w:val="00B61A9A"/>
    <w:rsid w:val="00B64D3E"/>
    <w:rsid w:val="00B709AF"/>
    <w:rsid w:val="00B839A4"/>
    <w:rsid w:val="00B96A8F"/>
    <w:rsid w:val="00B96E51"/>
    <w:rsid w:val="00BA01FC"/>
    <w:rsid w:val="00BA0D35"/>
    <w:rsid w:val="00BA561A"/>
    <w:rsid w:val="00BB2164"/>
    <w:rsid w:val="00BC1DED"/>
    <w:rsid w:val="00BC4B29"/>
    <w:rsid w:val="00BC4D6E"/>
    <w:rsid w:val="00BD187D"/>
    <w:rsid w:val="00BD1D67"/>
    <w:rsid w:val="00BD4210"/>
    <w:rsid w:val="00BD7773"/>
    <w:rsid w:val="00BD7A0E"/>
    <w:rsid w:val="00BE34F8"/>
    <w:rsid w:val="00BE68F2"/>
    <w:rsid w:val="00BF7BA2"/>
    <w:rsid w:val="00C01C24"/>
    <w:rsid w:val="00C069F6"/>
    <w:rsid w:val="00C100E3"/>
    <w:rsid w:val="00C2391C"/>
    <w:rsid w:val="00C306BA"/>
    <w:rsid w:val="00C46809"/>
    <w:rsid w:val="00C63592"/>
    <w:rsid w:val="00C669D5"/>
    <w:rsid w:val="00C7030B"/>
    <w:rsid w:val="00C90FF9"/>
    <w:rsid w:val="00C96D47"/>
    <w:rsid w:val="00CA404F"/>
    <w:rsid w:val="00CA6099"/>
    <w:rsid w:val="00CC1C00"/>
    <w:rsid w:val="00CC49FC"/>
    <w:rsid w:val="00CC7952"/>
    <w:rsid w:val="00CF7931"/>
    <w:rsid w:val="00D040E9"/>
    <w:rsid w:val="00D13A22"/>
    <w:rsid w:val="00D21305"/>
    <w:rsid w:val="00D21B18"/>
    <w:rsid w:val="00D24F49"/>
    <w:rsid w:val="00D36808"/>
    <w:rsid w:val="00D409DE"/>
    <w:rsid w:val="00D41E3B"/>
    <w:rsid w:val="00D4424F"/>
    <w:rsid w:val="00D60C6C"/>
    <w:rsid w:val="00D634E2"/>
    <w:rsid w:val="00D83138"/>
    <w:rsid w:val="00D86D1A"/>
    <w:rsid w:val="00D90A89"/>
    <w:rsid w:val="00D91FD0"/>
    <w:rsid w:val="00DA569F"/>
    <w:rsid w:val="00DA5AA6"/>
    <w:rsid w:val="00DB0E0F"/>
    <w:rsid w:val="00DB3182"/>
    <w:rsid w:val="00DB45C9"/>
    <w:rsid w:val="00DD07A8"/>
    <w:rsid w:val="00DD4882"/>
    <w:rsid w:val="00DF5FF4"/>
    <w:rsid w:val="00E007F8"/>
    <w:rsid w:val="00E02D71"/>
    <w:rsid w:val="00E118C7"/>
    <w:rsid w:val="00E12774"/>
    <w:rsid w:val="00E154A8"/>
    <w:rsid w:val="00E17C68"/>
    <w:rsid w:val="00E248EF"/>
    <w:rsid w:val="00E250C8"/>
    <w:rsid w:val="00E3221F"/>
    <w:rsid w:val="00E44C6A"/>
    <w:rsid w:val="00E5153C"/>
    <w:rsid w:val="00E5323F"/>
    <w:rsid w:val="00E646E8"/>
    <w:rsid w:val="00E72E86"/>
    <w:rsid w:val="00E87FCF"/>
    <w:rsid w:val="00EA0CD6"/>
    <w:rsid w:val="00EB0A44"/>
    <w:rsid w:val="00EB5F8D"/>
    <w:rsid w:val="00EC2CB4"/>
    <w:rsid w:val="00EC35E8"/>
    <w:rsid w:val="00ED0D46"/>
    <w:rsid w:val="00EE13E2"/>
    <w:rsid w:val="00EE1655"/>
    <w:rsid w:val="00F01679"/>
    <w:rsid w:val="00F456AA"/>
    <w:rsid w:val="00F543C4"/>
    <w:rsid w:val="00F637C3"/>
    <w:rsid w:val="00F64063"/>
    <w:rsid w:val="00F64308"/>
    <w:rsid w:val="00F650E1"/>
    <w:rsid w:val="00F67C92"/>
    <w:rsid w:val="00F839B7"/>
    <w:rsid w:val="00F843F4"/>
    <w:rsid w:val="00FA055E"/>
    <w:rsid w:val="00FA15FB"/>
    <w:rsid w:val="00FA21FA"/>
    <w:rsid w:val="00FB2FCF"/>
    <w:rsid w:val="00FC21B4"/>
    <w:rsid w:val="00FC3637"/>
    <w:rsid w:val="00FC60E2"/>
    <w:rsid w:val="00FC77C7"/>
    <w:rsid w:val="00FD1A5A"/>
    <w:rsid w:val="00FE0673"/>
    <w:rsid w:val="00FF23B4"/>
    <w:rsid w:val="00FF3CD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C24E91"/>
  <w15:chartTrackingRefBased/>
  <w15:docId w15:val="{06CD83CB-5EB3-4946-88A5-E538F12B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alibri" w:eastAsia="SimSun" w:hAnsi="Calibri" w:cs="font780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eitenzahl1">
    <w:name w:val="Seitenzahl1"/>
    <w:basedOn w:val="Absatz-Standardschriftart1"/>
  </w:style>
  <w:style w:type="character" w:customStyle="1" w:styleId="SprechblasentextZchn">
    <w:name w:val="Sprechblasentext Zchn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Pr>
      <w:color w:val="0563C1"/>
      <w:u w:val="single"/>
    </w:rPr>
  </w:style>
  <w:style w:type="character" w:customStyle="1" w:styleId="NichtaufgelsteErwhnung1">
    <w:name w:val="Nicht aufgelöste Erwähnung1"/>
    <w:rPr>
      <w:color w:val="605E5C"/>
    </w:rPr>
  </w:style>
  <w:style w:type="character" w:customStyle="1" w:styleId="BesuchterLink1">
    <w:name w:val="BesuchterLink1"/>
    <w:rPr>
      <w:color w:val="954F72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alibri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customStyle="1" w:styleId="Listenabsatz1">
    <w:name w:val="Listenabsatz1"/>
    <w:basedOn w:val="Standard"/>
    <w:pPr>
      <w:ind w:left="720"/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Times New Roman" w:hAnsi="Times New Roman" w:cs="Times New Roman"/>
      <w:sz w:val="18"/>
      <w:szCs w:val="18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1944E1"/>
    <w:rPr>
      <w:rFonts w:ascii="Times New Roman" w:hAnsi="Times New Roman" w:cs="Times New Roman"/>
      <w:sz w:val="18"/>
      <w:szCs w:val="18"/>
    </w:rPr>
  </w:style>
  <w:style w:type="character" w:customStyle="1" w:styleId="SprechblasentextZchn1">
    <w:name w:val="Sprechblasentext Zchn1"/>
    <w:link w:val="Sprechblasentext"/>
    <w:uiPriority w:val="99"/>
    <w:semiHidden/>
    <w:rsid w:val="001944E1"/>
    <w:rPr>
      <w:rFonts w:eastAsia="SimSun"/>
      <w:sz w:val="18"/>
      <w:szCs w:val="18"/>
      <w:lang w:eastAsia="ar-SA"/>
    </w:rPr>
  </w:style>
  <w:style w:type="character" w:styleId="Seitenzahl">
    <w:name w:val="page number"/>
    <w:basedOn w:val="Absatz-Standardschriftart"/>
    <w:uiPriority w:val="99"/>
    <w:semiHidden/>
    <w:unhideWhenUsed/>
    <w:rsid w:val="00575E0C"/>
  </w:style>
  <w:style w:type="character" w:styleId="NichtaufgelsteErwhnung">
    <w:name w:val="Unresolved Mention"/>
    <w:uiPriority w:val="99"/>
    <w:semiHidden/>
    <w:unhideWhenUsed/>
    <w:rsid w:val="00CF793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59270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uiPriority w:val="22"/>
    <w:qFormat/>
    <w:rsid w:val="00592700"/>
    <w:rPr>
      <w:b/>
      <w:bCs/>
    </w:rPr>
  </w:style>
  <w:style w:type="character" w:customStyle="1" w:styleId="apple-converted-space">
    <w:name w:val="apple-converted-space"/>
    <w:rsid w:val="00592700"/>
  </w:style>
  <w:style w:type="character" w:styleId="BesuchterLink">
    <w:name w:val="FollowedHyperlink"/>
    <w:uiPriority w:val="99"/>
    <w:semiHidden/>
    <w:unhideWhenUsed/>
    <w:rsid w:val="009028D5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01087D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character" w:styleId="Kommentarzeichen">
    <w:name w:val="annotation reference"/>
    <w:uiPriority w:val="99"/>
    <w:semiHidden/>
    <w:unhideWhenUsed/>
    <w:rsid w:val="009578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789E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5789E"/>
    <w:rPr>
      <w:rFonts w:ascii="Calibri" w:eastAsia="SimSun" w:hAnsi="Calibri" w:cs="font78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789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5789E"/>
    <w:rPr>
      <w:rFonts w:ascii="Calibri" w:eastAsia="SimSun" w:hAnsi="Calibri" w:cs="font780"/>
      <w:b/>
      <w:bCs/>
      <w:lang w:eastAsia="ar-SA"/>
    </w:rPr>
  </w:style>
  <w:style w:type="paragraph" w:styleId="KeinLeerraum">
    <w:name w:val="No Spacing"/>
    <w:uiPriority w:val="1"/>
    <w:qFormat/>
    <w:rsid w:val="001A6BA1"/>
    <w:rPr>
      <w:rFonts w:ascii="Calibri" w:eastAsia="Calibri" w:hAnsi="Calibri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D90A89"/>
    <w:rPr>
      <w:rFonts w:ascii="Calibri" w:eastAsia="SimSun" w:hAnsi="Calibri" w:cs="font78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olladoseidel@ao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bmwi.de/Redaktion/DE/Publikationen/Wirtschaft/monitoringbericht-kultur-und-kreativwirtschaft-2020-kurzfassung.pdf?__blob=publicationFile&amp;v=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tzwerk-autorenrechte.de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tzwerk-autorenrechte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Links>
    <vt:vector size="24" baseType="variant">
      <vt:variant>
        <vt:i4>7798856</vt:i4>
      </vt:variant>
      <vt:variant>
        <vt:i4>3</vt:i4>
      </vt:variant>
      <vt:variant>
        <vt:i4>0</vt:i4>
      </vt:variant>
      <vt:variant>
        <vt:i4>5</vt:i4>
      </vt:variant>
      <vt:variant>
        <vt:lpwstr>mailto:ccolladoseidel@aol.com</vt:lpwstr>
      </vt:variant>
      <vt:variant>
        <vt:lpwstr/>
      </vt:variant>
      <vt:variant>
        <vt:i4>7602223</vt:i4>
      </vt:variant>
      <vt:variant>
        <vt:i4>0</vt:i4>
      </vt:variant>
      <vt:variant>
        <vt:i4>0</vt:i4>
      </vt:variant>
      <vt:variant>
        <vt:i4>5</vt:i4>
      </vt:variant>
      <vt:variant>
        <vt:lpwstr>https://www.bmwi.de/Redaktion/DE/Publikationen/Wirtschaft/monitoringbericht-kultur-und-kreativwirtschaft-2020-kurzfassung.pdf?__blob=publicationFile&amp;v=4</vt:lpwstr>
      </vt:variant>
      <vt:variant>
        <vt:lpwstr/>
      </vt:variant>
      <vt:variant>
        <vt:i4>4718660</vt:i4>
      </vt:variant>
      <vt:variant>
        <vt:i4>9</vt:i4>
      </vt:variant>
      <vt:variant>
        <vt:i4>0</vt:i4>
      </vt:variant>
      <vt:variant>
        <vt:i4>5</vt:i4>
      </vt:variant>
      <vt:variant>
        <vt:lpwstr>http://www.netzwerk-autorenrechte.de/</vt:lpwstr>
      </vt:variant>
      <vt:variant>
        <vt:lpwstr/>
      </vt:variant>
      <vt:variant>
        <vt:i4>4718660</vt:i4>
      </vt:variant>
      <vt:variant>
        <vt:i4>6</vt:i4>
      </vt:variant>
      <vt:variant>
        <vt:i4>0</vt:i4>
      </vt:variant>
      <vt:variant>
        <vt:i4>5</vt:i4>
      </vt:variant>
      <vt:variant>
        <vt:lpwstr>http://www.netzwerk-autorenrechte.de/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George</dc:creator>
  <cp:keywords/>
  <cp:lastModifiedBy>Nina George</cp:lastModifiedBy>
  <cp:revision>7</cp:revision>
  <cp:lastPrinted>2020-06-05T15:19:00Z</cp:lastPrinted>
  <dcterms:created xsi:type="dcterms:W3CDTF">2020-10-30T16:16:00Z</dcterms:created>
  <dcterms:modified xsi:type="dcterms:W3CDTF">2020-10-30T16:18:00Z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